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4EC4">
      <w:pPr>
        <w:pStyle w:val="2"/>
        <w:rPr>
          <w:rFonts w:hint="eastAsia"/>
          <w:lang w:val="en-US" w:eastAsia="zh-CN"/>
        </w:rPr>
      </w:pPr>
    </w:p>
    <w:tbl>
      <w:tblPr>
        <w:tblStyle w:val="8"/>
        <w:tblW w:w="9445" w:type="dxa"/>
        <w:tblInd w:w="93" w:type="dxa"/>
        <w:tblLayout w:type="autofit"/>
        <w:tblCellMar>
          <w:top w:w="0" w:type="dxa"/>
          <w:left w:w="108" w:type="dxa"/>
          <w:bottom w:w="0" w:type="dxa"/>
          <w:right w:w="108" w:type="dxa"/>
        </w:tblCellMar>
      </w:tblPr>
      <w:tblGrid>
        <w:gridCol w:w="645"/>
        <w:gridCol w:w="967"/>
        <w:gridCol w:w="704"/>
        <w:gridCol w:w="2389"/>
        <w:gridCol w:w="2258"/>
        <w:gridCol w:w="1445"/>
        <w:gridCol w:w="1037"/>
      </w:tblGrid>
      <w:tr w14:paraId="56840B68">
        <w:tblPrEx>
          <w:tblCellMar>
            <w:top w:w="0" w:type="dxa"/>
            <w:left w:w="108" w:type="dxa"/>
            <w:bottom w:w="0" w:type="dxa"/>
            <w:right w:w="108" w:type="dxa"/>
          </w:tblCellMar>
        </w:tblPrEx>
        <w:trPr>
          <w:trHeight w:val="450" w:hRule="atLeast"/>
        </w:trPr>
        <w:tc>
          <w:tcPr>
            <w:tcW w:w="9445" w:type="dxa"/>
            <w:gridSpan w:val="7"/>
            <w:tcBorders>
              <w:top w:val="single" w:color="000000" w:sz="4" w:space="0"/>
              <w:left w:val="single" w:color="000000" w:sz="4" w:space="0"/>
              <w:bottom w:val="single" w:color="000000" w:sz="4" w:space="0"/>
              <w:right w:val="single" w:color="000000" w:sz="4" w:space="0"/>
            </w:tcBorders>
            <w:noWrap w:val="0"/>
            <w:vAlign w:val="center"/>
          </w:tcPr>
          <w:p w14:paraId="449A5F75">
            <w:pPr>
              <w:widowControl/>
              <w:jc w:val="center"/>
              <w:textAlignment w:val="center"/>
              <w:rPr>
                <w:rFonts w:hint="eastAsia" w:ascii="宋体" w:hAnsi="宋体" w:cs="宋体"/>
                <w:b/>
                <w:bCs/>
                <w:color w:val="000000"/>
                <w:sz w:val="36"/>
                <w:szCs w:val="36"/>
                <w:highlight w:val="none"/>
              </w:rPr>
            </w:pPr>
            <w:bookmarkStart w:id="0" w:name="_GoBack"/>
            <w:r>
              <w:rPr>
                <w:rFonts w:hint="eastAsia" w:ascii="宋体" w:hAnsi="宋体" w:cs="宋体"/>
                <w:b/>
                <w:bCs/>
                <w:color w:val="000000"/>
                <w:kern w:val="0"/>
                <w:sz w:val="36"/>
                <w:szCs w:val="36"/>
                <w:highlight w:val="none"/>
                <w:lang w:bidi="ar"/>
              </w:rPr>
              <w:t>江苏盐城港滨海港投资开发有限公司</w:t>
            </w:r>
            <w:r>
              <w:rPr>
                <w:rFonts w:hint="eastAsia" w:ascii="宋体" w:hAnsi="宋体" w:cs="宋体"/>
                <w:b/>
                <w:bCs/>
                <w:color w:val="000000"/>
                <w:kern w:val="0"/>
                <w:sz w:val="36"/>
                <w:szCs w:val="36"/>
                <w:highlight w:val="none"/>
                <w:lang w:bidi="ar"/>
              </w:rPr>
              <w:br w:type="textWrapping"/>
            </w:r>
            <w:r>
              <w:rPr>
                <w:rFonts w:hint="eastAsia" w:ascii="宋体" w:hAnsi="宋体" w:cs="宋体"/>
                <w:b/>
                <w:bCs/>
                <w:color w:val="000000"/>
                <w:kern w:val="0"/>
                <w:sz w:val="36"/>
                <w:szCs w:val="36"/>
                <w:highlight w:val="none"/>
                <w:lang w:val="en-US" w:eastAsia="zh-CN" w:bidi="ar"/>
              </w:rPr>
              <w:t>装卸</w:t>
            </w:r>
            <w:r>
              <w:rPr>
                <w:rFonts w:hint="eastAsia" w:ascii="宋体" w:hAnsi="宋体" w:cs="宋体"/>
                <w:b/>
                <w:bCs/>
                <w:color w:val="000000"/>
                <w:kern w:val="0"/>
                <w:sz w:val="36"/>
                <w:szCs w:val="36"/>
                <w:highlight w:val="none"/>
                <w:lang w:bidi="ar"/>
              </w:rPr>
              <w:t>服务外包项目</w:t>
            </w:r>
            <w:bookmarkEnd w:id="0"/>
          </w:p>
        </w:tc>
      </w:tr>
      <w:tr w14:paraId="35479FEB">
        <w:tblPrEx>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EC45893">
            <w:pPr>
              <w:widowControl/>
              <w:jc w:val="center"/>
              <w:textAlignment w:val="center"/>
              <w:rPr>
                <w:b/>
                <w:bCs/>
                <w:color w:val="000000"/>
                <w:szCs w:val="21"/>
                <w:highlight w:val="none"/>
              </w:rPr>
            </w:pPr>
            <w:r>
              <w:rPr>
                <w:rFonts w:hint="eastAsia" w:ascii="宋体" w:hAnsi="宋体" w:cs="宋体"/>
                <w:b/>
                <w:bCs/>
                <w:color w:val="000000"/>
                <w:kern w:val="0"/>
                <w:szCs w:val="21"/>
                <w:highlight w:val="none"/>
                <w:lang w:bidi="ar"/>
              </w:rPr>
              <w:t>序号</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5739DEF">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类目</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6FCA080">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核算单位</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21099C8">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具体货物及分类</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30822EC5">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val="en-US" w:eastAsia="zh-CN" w:bidi="ar"/>
              </w:rPr>
              <w:t>最高投标全费用综合单价限价</w:t>
            </w:r>
            <w:r>
              <w:rPr>
                <w:rFonts w:hint="eastAsia" w:ascii="宋体" w:hAnsi="宋体" w:cs="宋体"/>
                <w:b/>
                <w:bCs/>
                <w:color w:val="000000"/>
                <w:kern w:val="0"/>
                <w:szCs w:val="21"/>
                <w:highlight w:val="none"/>
                <w:lang w:bidi="ar"/>
              </w:rPr>
              <w:t>（元）</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E3D5C47">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要求</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7B3F9AD">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备注</w:t>
            </w:r>
          </w:p>
        </w:tc>
      </w:tr>
      <w:tr w14:paraId="20B9E05A">
        <w:tblPrEx>
          <w:tblCellMar>
            <w:top w:w="0" w:type="dxa"/>
            <w:left w:w="108" w:type="dxa"/>
            <w:bottom w:w="0" w:type="dxa"/>
            <w:right w:w="108" w:type="dxa"/>
          </w:tblCellMar>
        </w:tblPrEx>
        <w:trPr>
          <w:trHeight w:val="461" w:hRule="atLeast"/>
        </w:trPr>
        <w:tc>
          <w:tcPr>
            <w:tcW w:w="645" w:type="dxa"/>
            <w:vMerge w:val="restart"/>
            <w:tcBorders>
              <w:top w:val="single" w:color="000000" w:sz="4" w:space="0"/>
              <w:left w:val="single" w:color="000000" w:sz="4" w:space="0"/>
              <w:right w:val="single" w:color="000000" w:sz="4" w:space="0"/>
            </w:tcBorders>
            <w:noWrap/>
            <w:vAlign w:val="center"/>
          </w:tcPr>
          <w:p w14:paraId="74A3543C">
            <w:pPr>
              <w:widowControl/>
              <w:jc w:val="center"/>
              <w:textAlignment w:val="center"/>
              <w:rPr>
                <w:rFonts w:hint="eastAsia" w:eastAsia="宋体"/>
                <w:color w:val="000000"/>
                <w:sz w:val="22"/>
                <w:szCs w:val="22"/>
                <w:highlight w:val="none"/>
                <w:lang w:eastAsia="zh-CN"/>
              </w:rPr>
            </w:pPr>
            <w:r>
              <w:rPr>
                <w:color w:val="000000"/>
                <w:kern w:val="0"/>
                <w:sz w:val="22"/>
                <w:szCs w:val="22"/>
                <w:highlight w:val="none"/>
                <w:lang w:bidi="ar"/>
              </w:rPr>
              <w:t>1</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4B6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门机装卸（含清舱、系解缆、港区内码头面、道路及堆场的清扫工作）</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84A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4183AAF">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木片、纸浆。</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55B56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5.2元/吨</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130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按单船实际装载量计算</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ADD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海港</w:t>
            </w:r>
          </w:p>
        </w:tc>
      </w:tr>
      <w:tr w14:paraId="38D802F0">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7270F7B7">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934A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B22A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8533E41">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.小</w:t>
            </w:r>
            <w:r>
              <w:rPr>
                <w:rFonts w:hint="default" w:ascii="Times New Roman" w:hAnsi="Times New Roman" w:eastAsia="方正仿宋_GBK" w:cs="Times New Roman"/>
                <w:sz w:val="21"/>
                <w:szCs w:val="21"/>
                <w:highlight w:val="none"/>
                <w:vertAlign w:val="baseline"/>
                <w:lang w:val="en-US" w:eastAsia="zh-CN"/>
              </w:rPr>
              <w:t>麦、水稻、大豆、菜粕、糖、煤炭</w:t>
            </w:r>
            <w:r>
              <w:rPr>
                <w:rFonts w:hint="eastAsia" w:ascii="Times New Roman" w:hAnsi="Times New Roman" w:eastAsia="方正仿宋_GBK" w:cs="Times New Roman"/>
                <w:sz w:val="21"/>
                <w:szCs w:val="21"/>
                <w:highlight w:val="none"/>
                <w:vertAlign w:val="baseline"/>
                <w:lang w:val="en-US" w:eastAsia="zh-CN"/>
              </w:rPr>
              <w:t>、石油焦、</w:t>
            </w:r>
            <w:r>
              <w:rPr>
                <w:rFonts w:hint="default" w:ascii="Times New Roman" w:hAnsi="Times New Roman" w:eastAsia="方正仿宋_GBK" w:cs="Times New Roman"/>
                <w:sz w:val="21"/>
                <w:szCs w:val="21"/>
                <w:highlight w:val="none"/>
                <w:vertAlign w:val="baseline"/>
                <w:lang w:val="en-US" w:eastAsia="zh-CN"/>
              </w:rPr>
              <w:t>脱硫石膏。</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1774C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3元/吨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67B7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4A30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07FEA7F5">
        <w:tblPrEx>
          <w:tblCellMar>
            <w:top w:w="0" w:type="dxa"/>
            <w:left w:w="108" w:type="dxa"/>
            <w:bottom w:w="0" w:type="dxa"/>
            <w:right w:w="108" w:type="dxa"/>
          </w:tblCellMar>
        </w:tblPrEx>
        <w:trPr>
          <w:trHeight w:val="965" w:hRule="atLeast"/>
        </w:trPr>
        <w:tc>
          <w:tcPr>
            <w:tcW w:w="645" w:type="dxa"/>
            <w:vMerge w:val="continue"/>
            <w:tcBorders>
              <w:left w:val="single" w:color="000000" w:sz="4" w:space="0"/>
              <w:right w:val="single" w:color="000000" w:sz="4" w:space="0"/>
            </w:tcBorders>
            <w:noWrap/>
            <w:vAlign w:val="center"/>
          </w:tcPr>
          <w:p w14:paraId="39F4129E">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B766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3F53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5BEEB35">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3</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石子、黄砂、石英砂、水渣、工业盐、矿粉</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镍矿、镍铁、铬铁。</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6520A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2.3元/吨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059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1E3B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2A497679">
        <w:tblPrEx>
          <w:tblCellMar>
            <w:top w:w="0" w:type="dxa"/>
            <w:left w:w="108" w:type="dxa"/>
            <w:bottom w:w="0" w:type="dxa"/>
            <w:right w:w="108" w:type="dxa"/>
          </w:tblCellMar>
        </w:tblPrEx>
        <w:trPr>
          <w:trHeight w:val="895" w:hRule="atLeast"/>
        </w:trPr>
        <w:tc>
          <w:tcPr>
            <w:tcW w:w="645" w:type="dxa"/>
            <w:vMerge w:val="continue"/>
            <w:tcBorders>
              <w:left w:val="single" w:color="000000" w:sz="4" w:space="0"/>
              <w:right w:val="single" w:color="000000" w:sz="4" w:space="0"/>
            </w:tcBorders>
            <w:noWrap/>
            <w:vAlign w:val="center"/>
          </w:tcPr>
          <w:p w14:paraId="22E7E64F">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C6B0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971B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A31F36A">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4</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管桩（重量≦20吨，长度≦40米，直径≦1.2米）。</w:t>
            </w:r>
          </w:p>
        </w:tc>
        <w:tc>
          <w:tcPr>
            <w:tcW w:w="2258" w:type="dxa"/>
            <w:tcBorders>
              <w:top w:val="single" w:color="000000" w:sz="4" w:space="0"/>
              <w:left w:val="single" w:color="000000" w:sz="4" w:space="0"/>
              <w:bottom w:val="single" w:color="auto" w:sz="4" w:space="0"/>
              <w:right w:val="single" w:color="000000" w:sz="4" w:space="0"/>
            </w:tcBorders>
            <w:noWrap w:val="0"/>
            <w:vAlign w:val="center"/>
          </w:tcPr>
          <w:p w14:paraId="55156C4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11元/吨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6F06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BFE2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0D103002">
        <w:tblPrEx>
          <w:tblCellMar>
            <w:top w:w="0" w:type="dxa"/>
            <w:left w:w="108" w:type="dxa"/>
            <w:bottom w:w="0" w:type="dxa"/>
            <w:right w:w="108" w:type="dxa"/>
          </w:tblCellMar>
        </w:tblPrEx>
        <w:trPr>
          <w:trHeight w:val="497" w:hRule="atLeast"/>
        </w:trPr>
        <w:tc>
          <w:tcPr>
            <w:tcW w:w="645" w:type="dxa"/>
            <w:vMerge w:val="continue"/>
            <w:tcBorders>
              <w:left w:val="single" w:color="000000" w:sz="4" w:space="0"/>
              <w:right w:val="single" w:color="000000" w:sz="4" w:space="0"/>
            </w:tcBorders>
            <w:noWrap/>
            <w:vAlign w:val="center"/>
          </w:tcPr>
          <w:p w14:paraId="1A674FB8">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AA0F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96F2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auto" w:sz="4" w:space="0"/>
            </w:tcBorders>
            <w:noWrap w:val="0"/>
            <w:vAlign w:val="center"/>
          </w:tcPr>
          <w:p w14:paraId="526252C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5</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风电叶片</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100米以下</w:t>
            </w:r>
            <w:r>
              <w:rPr>
                <w:rFonts w:hint="eastAsia" w:ascii="Times New Roman" w:hAnsi="Times New Roman" w:eastAsia="方正仿宋_GBK" w:cs="Times New Roman"/>
                <w:sz w:val="21"/>
                <w:szCs w:val="21"/>
                <w:highlight w:val="none"/>
                <w:vertAlign w:val="baseline"/>
                <w:lang w:val="en-US" w:eastAsia="zh-CN"/>
              </w:rPr>
              <w:t>）。</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42490C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49</w:t>
            </w:r>
            <w:r>
              <w:rPr>
                <w:rFonts w:hint="default" w:ascii="Times New Roman" w:hAnsi="Times New Roman" w:eastAsia="方正仿宋_GBK" w:cs="Times New Roman"/>
                <w:sz w:val="21"/>
                <w:szCs w:val="21"/>
                <w:highlight w:val="none"/>
                <w:vertAlign w:val="baseline"/>
                <w:lang w:val="en-US" w:eastAsia="zh-CN"/>
              </w:rPr>
              <w:t>00元/套</w:t>
            </w:r>
          </w:p>
        </w:tc>
        <w:tc>
          <w:tcPr>
            <w:tcW w:w="1445" w:type="dxa"/>
            <w:vMerge w:val="continue"/>
            <w:tcBorders>
              <w:top w:val="single" w:color="000000" w:sz="4" w:space="0"/>
              <w:left w:val="single" w:color="auto" w:sz="4" w:space="0"/>
              <w:bottom w:val="single" w:color="000000" w:sz="4" w:space="0"/>
              <w:right w:val="single" w:color="000000" w:sz="4" w:space="0"/>
            </w:tcBorders>
            <w:noWrap w:val="0"/>
            <w:vAlign w:val="center"/>
          </w:tcPr>
          <w:p w14:paraId="3ECFD78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EEBD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7040A2D">
        <w:tblPrEx>
          <w:tblCellMar>
            <w:top w:w="0" w:type="dxa"/>
            <w:left w:w="108" w:type="dxa"/>
            <w:bottom w:w="0" w:type="dxa"/>
            <w:right w:w="108" w:type="dxa"/>
          </w:tblCellMar>
        </w:tblPrEx>
        <w:trPr>
          <w:trHeight w:val="461" w:hRule="atLeast"/>
        </w:trPr>
        <w:tc>
          <w:tcPr>
            <w:tcW w:w="645" w:type="dxa"/>
            <w:vMerge w:val="continue"/>
            <w:tcBorders>
              <w:left w:val="single" w:color="000000" w:sz="4" w:space="0"/>
              <w:right w:val="single" w:color="000000" w:sz="4" w:space="0"/>
            </w:tcBorders>
            <w:noWrap/>
            <w:vAlign w:val="center"/>
          </w:tcPr>
          <w:p w14:paraId="46F516EE">
            <w:pPr>
              <w:widowControl/>
              <w:jc w:val="left"/>
              <w:textAlignment w:val="center"/>
              <w:rPr>
                <w:highlight w:val="none"/>
              </w:rPr>
            </w:pPr>
          </w:p>
        </w:tc>
        <w:tc>
          <w:tcPr>
            <w:tcW w:w="967" w:type="dxa"/>
            <w:vMerge w:val="continue"/>
            <w:tcBorders>
              <w:left w:val="single" w:color="000000" w:sz="4" w:space="0"/>
              <w:bottom w:val="single" w:color="000000" w:sz="4" w:space="0"/>
              <w:right w:val="single" w:color="000000" w:sz="4" w:space="0"/>
            </w:tcBorders>
            <w:noWrap w:val="0"/>
            <w:vAlign w:val="center"/>
          </w:tcPr>
          <w:p w14:paraId="41CE51CE">
            <w:pPr>
              <w:keepNext w:val="0"/>
              <w:keepLines w:val="0"/>
              <w:pageBreakBefore w:val="0"/>
              <w:widowControl w:val="0"/>
              <w:kinsoku/>
              <w:wordWrap/>
              <w:overflowPunct/>
              <w:topLinePunct w:val="0"/>
              <w:autoSpaceDE/>
              <w:autoSpaceDN/>
              <w:bidi w:val="0"/>
              <w:adjustRightInd/>
              <w:snapToGrid w:val="0"/>
              <w:jc w:val="left"/>
              <w:textAlignment w:val="auto"/>
              <w:rPr>
                <w:highlight w:val="none"/>
              </w:rPr>
            </w:pPr>
          </w:p>
        </w:tc>
        <w:tc>
          <w:tcPr>
            <w:tcW w:w="704" w:type="dxa"/>
            <w:vMerge w:val="continue"/>
            <w:tcBorders>
              <w:left w:val="single" w:color="000000" w:sz="4" w:space="0"/>
              <w:bottom w:val="single" w:color="000000" w:sz="4" w:space="0"/>
              <w:right w:val="single" w:color="000000" w:sz="4" w:space="0"/>
            </w:tcBorders>
            <w:noWrap w:val="0"/>
            <w:vAlign w:val="center"/>
          </w:tcPr>
          <w:p w14:paraId="7B80142C">
            <w:pPr>
              <w:keepNext w:val="0"/>
              <w:keepLines w:val="0"/>
              <w:pageBreakBefore w:val="0"/>
              <w:widowControl w:val="0"/>
              <w:kinsoku/>
              <w:wordWrap/>
              <w:overflowPunct/>
              <w:topLinePunct w:val="0"/>
              <w:autoSpaceDE/>
              <w:autoSpaceDN/>
              <w:bidi w:val="0"/>
              <w:adjustRightInd/>
              <w:snapToGrid w:val="0"/>
              <w:jc w:val="left"/>
              <w:textAlignment w:val="auto"/>
              <w:rPr>
                <w:highlight w:val="none"/>
              </w:rPr>
            </w:pPr>
          </w:p>
        </w:tc>
        <w:tc>
          <w:tcPr>
            <w:tcW w:w="2389" w:type="dxa"/>
            <w:tcBorders>
              <w:top w:val="single" w:color="000000" w:sz="4" w:space="0"/>
              <w:left w:val="single" w:color="000000" w:sz="4" w:space="0"/>
              <w:bottom w:val="single" w:color="000000" w:sz="4" w:space="0"/>
              <w:right w:val="single" w:color="auto" w:sz="4" w:space="0"/>
            </w:tcBorders>
            <w:noWrap w:val="0"/>
            <w:vAlign w:val="center"/>
          </w:tcPr>
          <w:p w14:paraId="135CF042">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000000"/>
                <w:kern w:val="0"/>
                <w:szCs w:val="21"/>
                <w:highlight w:val="none"/>
                <w:lang w:eastAsia="zh-CN" w:bidi="ar"/>
              </w:rPr>
            </w:pPr>
            <w:r>
              <w:rPr>
                <w:rFonts w:hint="default" w:ascii="Times New Roman" w:hAnsi="Times New Roman" w:eastAsia="方正仿宋_GBK" w:cs="Times New Roman"/>
                <w:sz w:val="21"/>
                <w:szCs w:val="21"/>
                <w:highlight w:val="none"/>
                <w:vertAlign w:val="baseline"/>
                <w:lang w:val="en-US" w:eastAsia="zh-CN"/>
              </w:rPr>
              <w:t>5</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风电叶片</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100米以上</w:t>
            </w:r>
            <w:r>
              <w:rPr>
                <w:rFonts w:hint="eastAsia" w:ascii="Times New Roman" w:hAnsi="Times New Roman" w:eastAsia="方正仿宋_GBK" w:cs="Times New Roman"/>
                <w:sz w:val="21"/>
                <w:szCs w:val="21"/>
                <w:highlight w:val="none"/>
                <w:vertAlign w:val="baseline"/>
                <w:lang w:val="en-US" w:eastAsia="zh-CN"/>
              </w:rPr>
              <w:t>）。</w:t>
            </w:r>
          </w:p>
        </w:tc>
        <w:tc>
          <w:tcPr>
            <w:tcW w:w="2258" w:type="dxa"/>
            <w:tcBorders>
              <w:top w:val="single" w:color="auto" w:sz="4" w:space="0"/>
              <w:left w:val="single" w:color="auto" w:sz="4" w:space="0"/>
              <w:bottom w:val="single" w:color="auto" w:sz="4" w:space="0"/>
              <w:right w:val="single" w:color="auto" w:sz="4" w:space="0"/>
            </w:tcBorders>
            <w:noWrap w:val="0"/>
            <w:vAlign w:val="center"/>
          </w:tcPr>
          <w:p w14:paraId="1EE6A5E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kern w:val="0"/>
                <w:szCs w:val="21"/>
                <w:highlight w:val="none"/>
                <w:lang w:bidi="ar"/>
              </w:rPr>
            </w:pPr>
            <w:r>
              <w:rPr>
                <w:rFonts w:hint="default" w:ascii="Times New Roman" w:hAnsi="Times New Roman" w:eastAsia="方正仿宋_GBK" w:cs="Times New Roman"/>
                <w:sz w:val="21"/>
                <w:szCs w:val="21"/>
                <w:highlight w:val="none"/>
                <w:vertAlign w:val="baseline"/>
                <w:lang w:val="en-US" w:eastAsia="zh-CN"/>
              </w:rPr>
              <w:t>6</w:t>
            </w:r>
            <w:r>
              <w:rPr>
                <w:rFonts w:hint="eastAsia" w:ascii="Times New Roman" w:hAnsi="Times New Roman" w:eastAsia="方正仿宋_GBK" w:cs="Times New Roman"/>
                <w:sz w:val="21"/>
                <w:szCs w:val="21"/>
                <w:highlight w:val="none"/>
                <w:vertAlign w:val="baseline"/>
                <w:lang w:val="en-US" w:eastAsia="zh-CN"/>
              </w:rPr>
              <w:t>0</w:t>
            </w:r>
            <w:r>
              <w:rPr>
                <w:rFonts w:hint="default" w:ascii="Times New Roman" w:hAnsi="Times New Roman" w:eastAsia="方正仿宋_GBK" w:cs="Times New Roman"/>
                <w:sz w:val="21"/>
                <w:szCs w:val="21"/>
                <w:highlight w:val="none"/>
                <w:vertAlign w:val="baseline"/>
                <w:lang w:val="en-US" w:eastAsia="zh-CN"/>
              </w:rPr>
              <w:t>00元/套</w:t>
            </w:r>
          </w:p>
        </w:tc>
        <w:tc>
          <w:tcPr>
            <w:tcW w:w="1445" w:type="dxa"/>
            <w:vMerge w:val="continue"/>
            <w:tcBorders>
              <w:left w:val="single" w:color="auto" w:sz="4" w:space="0"/>
              <w:bottom w:val="single" w:color="000000" w:sz="4" w:space="0"/>
              <w:right w:val="single" w:color="000000" w:sz="4" w:space="0"/>
            </w:tcBorders>
            <w:noWrap w:val="0"/>
            <w:vAlign w:val="center"/>
          </w:tcPr>
          <w:p w14:paraId="04B223D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p>
        </w:tc>
        <w:tc>
          <w:tcPr>
            <w:tcW w:w="1037" w:type="dxa"/>
            <w:vMerge w:val="continue"/>
            <w:tcBorders>
              <w:left w:val="single" w:color="000000" w:sz="4" w:space="0"/>
              <w:bottom w:val="single" w:color="000000" w:sz="4" w:space="0"/>
              <w:right w:val="single" w:color="000000" w:sz="4" w:space="0"/>
            </w:tcBorders>
            <w:noWrap w:val="0"/>
            <w:vAlign w:val="center"/>
          </w:tcPr>
          <w:p w14:paraId="1BBE220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p>
        </w:tc>
      </w:tr>
      <w:tr w14:paraId="5AF64723">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5B5A889E">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21AB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DAFC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CABBC3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6.风电支架等件杂货（</w:t>
            </w:r>
            <w:r>
              <w:rPr>
                <w:rFonts w:hint="default" w:ascii="Times New Roman" w:hAnsi="Times New Roman" w:eastAsia="方正仿宋_GBK" w:cs="Times New Roman"/>
                <w:sz w:val="21"/>
                <w:szCs w:val="21"/>
                <w:highlight w:val="none"/>
                <w:vertAlign w:val="baseline"/>
                <w:lang w:val="en-US" w:eastAsia="zh-CN"/>
              </w:rPr>
              <w:t>重量≦</w:t>
            </w:r>
            <w:r>
              <w:rPr>
                <w:rFonts w:hint="eastAsia" w:ascii="Times New Roman" w:hAnsi="Times New Roman" w:eastAsia="方正仿宋_GBK" w:cs="Times New Roman"/>
                <w:sz w:val="21"/>
                <w:szCs w:val="21"/>
                <w:highlight w:val="none"/>
                <w:vertAlign w:val="baseline"/>
                <w:lang w:val="en-US" w:eastAsia="zh-CN"/>
              </w:rPr>
              <w:t>4</w:t>
            </w:r>
            <w:r>
              <w:rPr>
                <w:rFonts w:hint="default" w:ascii="Times New Roman" w:hAnsi="Times New Roman" w:eastAsia="方正仿宋_GBK" w:cs="Times New Roman"/>
                <w:sz w:val="21"/>
                <w:szCs w:val="21"/>
                <w:highlight w:val="none"/>
                <w:vertAlign w:val="baseline"/>
                <w:lang w:val="en-US" w:eastAsia="zh-CN"/>
              </w:rPr>
              <w:t>0吨</w:t>
            </w:r>
            <w:r>
              <w:rPr>
                <w:rFonts w:hint="eastAsia" w:ascii="Times New Roman" w:hAnsi="Times New Roman" w:eastAsia="方正仿宋_GBK" w:cs="Times New Roman"/>
                <w:sz w:val="21"/>
                <w:szCs w:val="21"/>
                <w:highlight w:val="none"/>
                <w:vertAlign w:val="baseline"/>
                <w:lang w:val="en-US" w:eastAsia="zh-CN"/>
              </w:rPr>
              <w:t>）。</w:t>
            </w:r>
          </w:p>
        </w:tc>
        <w:tc>
          <w:tcPr>
            <w:tcW w:w="2258" w:type="dxa"/>
            <w:tcBorders>
              <w:top w:val="single" w:color="auto" w:sz="4" w:space="0"/>
              <w:left w:val="single" w:color="000000" w:sz="4" w:space="0"/>
              <w:bottom w:val="single" w:color="000000" w:sz="4" w:space="0"/>
              <w:right w:val="single" w:color="000000" w:sz="4" w:space="0"/>
            </w:tcBorders>
            <w:noWrap w:val="0"/>
            <w:vAlign w:val="center"/>
          </w:tcPr>
          <w:p w14:paraId="147CEAD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10</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7AA8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EC46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6A4BA0B6">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5AFDB547">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C07E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3284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C66605E">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000000"/>
                <w:kern w:val="0"/>
                <w:szCs w:val="21"/>
                <w:highlight w:val="none"/>
                <w:lang w:eastAsia="zh-CN" w:bidi="ar"/>
              </w:rPr>
            </w:pPr>
            <w:r>
              <w:rPr>
                <w:rFonts w:hint="eastAsia" w:ascii="Times New Roman" w:hAnsi="Times New Roman" w:eastAsia="方正仿宋_GBK" w:cs="Times New Roman"/>
                <w:sz w:val="21"/>
                <w:szCs w:val="21"/>
                <w:highlight w:val="none"/>
                <w:vertAlign w:val="baseline"/>
                <w:lang w:val="en-US" w:eastAsia="zh-CN"/>
              </w:rPr>
              <w:t>6.风电支架等件杂货（4</w:t>
            </w:r>
            <w:r>
              <w:rPr>
                <w:rFonts w:hint="default" w:ascii="Times New Roman" w:hAnsi="Times New Roman" w:eastAsia="方正仿宋_GBK" w:cs="Times New Roman"/>
                <w:sz w:val="21"/>
                <w:szCs w:val="21"/>
                <w:highlight w:val="none"/>
                <w:vertAlign w:val="baseline"/>
                <w:lang w:val="en-US" w:eastAsia="zh-CN"/>
              </w:rPr>
              <w:t>0</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重量≦</w:t>
            </w:r>
            <w:r>
              <w:rPr>
                <w:rFonts w:hint="eastAsia" w:ascii="Times New Roman" w:hAnsi="Times New Roman" w:eastAsia="方正仿宋_GBK" w:cs="Times New Roman"/>
                <w:sz w:val="21"/>
                <w:szCs w:val="21"/>
                <w:highlight w:val="none"/>
                <w:vertAlign w:val="baseline"/>
                <w:lang w:val="en-US" w:eastAsia="zh-CN"/>
              </w:rPr>
              <w:t>8</w:t>
            </w:r>
            <w:r>
              <w:rPr>
                <w:rFonts w:hint="default" w:ascii="Times New Roman" w:hAnsi="Times New Roman" w:eastAsia="方正仿宋_GBK" w:cs="Times New Roman"/>
                <w:sz w:val="21"/>
                <w:szCs w:val="21"/>
                <w:highlight w:val="none"/>
                <w:vertAlign w:val="baseline"/>
                <w:lang w:val="en-US" w:eastAsia="zh-CN"/>
              </w:rPr>
              <w:t>0吨</w:t>
            </w:r>
            <w:r>
              <w:rPr>
                <w:rFonts w:hint="eastAsia" w:ascii="Times New Roman" w:hAnsi="Times New Roman" w:eastAsia="方正仿宋_GBK" w:cs="Times New Roman"/>
                <w:sz w:val="21"/>
                <w:szCs w:val="21"/>
                <w:highlight w:val="none"/>
                <w:vertAlign w:val="baseline"/>
                <w:lang w:val="en-US" w:eastAsia="zh-CN"/>
              </w:rPr>
              <w:t>）。</w:t>
            </w:r>
          </w:p>
        </w:tc>
        <w:tc>
          <w:tcPr>
            <w:tcW w:w="2258" w:type="dxa"/>
            <w:tcBorders>
              <w:top w:val="single" w:color="auto" w:sz="4" w:space="0"/>
              <w:left w:val="single" w:color="000000" w:sz="4" w:space="0"/>
              <w:bottom w:val="single" w:color="000000" w:sz="4" w:space="0"/>
              <w:right w:val="single" w:color="000000" w:sz="4" w:space="0"/>
            </w:tcBorders>
            <w:noWrap w:val="0"/>
            <w:vAlign w:val="center"/>
          </w:tcPr>
          <w:p w14:paraId="0BBC04D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20</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860E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0CC02">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35FA1285">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46D60D06">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CA3D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E82A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B9160EC">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color w:val="000000"/>
                <w:kern w:val="0"/>
                <w:szCs w:val="21"/>
                <w:highlight w:val="none"/>
                <w:lang w:val="en-US" w:eastAsia="zh-CN" w:bidi="ar"/>
              </w:rPr>
            </w:pPr>
            <w:r>
              <w:rPr>
                <w:rFonts w:hint="eastAsia" w:ascii="Times New Roman" w:hAnsi="Times New Roman" w:eastAsia="方正仿宋_GBK" w:cs="Times New Roman"/>
                <w:sz w:val="21"/>
                <w:szCs w:val="21"/>
                <w:highlight w:val="none"/>
                <w:vertAlign w:val="baseline"/>
                <w:lang w:val="en-US" w:eastAsia="zh-CN"/>
              </w:rPr>
              <w:t>7.</w:t>
            </w:r>
            <w:r>
              <w:rPr>
                <w:rFonts w:hint="default" w:ascii="Times New Roman" w:hAnsi="Times New Roman" w:eastAsia="方正仿宋_GBK" w:cs="Times New Roman"/>
                <w:sz w:val="21"/>
                <w:szCs w:val="21"/>
                <w:highlight w:val="none"/>
                <w:vertAlign w:val="baseline"/>
                <w:lang w:val="en-US" w:eastAsia="zh-CN"/>
              </w:rPr>
              <w:t>冷热卷钢、盘圆、螺纹钢、方钢、钢坯</w:t>
            </w:r>
            <w:r>
              <w:rPr>
                <w:rFonts w:hint="eastAsia" w:ascii="Times New Roman" w:hAnsi="Times New Roman" w:eastAsia="方正仿宋_GBK" w:cs="Times New Roman"/>
                <w:sz w:val="21"/>
                <w:szCs w:val="21"/>
                <w:highlight w:val="none"/>
                <w:vertAlign w:val="baseline"/>
                <w:lang w:val="en-US" w:eastAsia="zh-CN"/>
              </w:rPr>
              <w:t>、废钢</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auto" w:sz="4" w:space="0"/>
              <w:left w:val="single" w:color="000000" w:sz="4" w:space="0"/>
              <w:bottom w:val="single" w:color="000000" w:sz="4" w:space="0"/>
              <w:right w:val="single" w:color="000000" w:sz="4" w:space="0"/>
            </w:tcBorders>
            <w:noWrap w:val="0"/>
            <w:vAlign w:val="center"/>
          </w:tcPr>
          <w:p w14:paraId="75FE5B9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kern w:val="0"/>
                <w:szCs w:val="21"/>
                <w:highlight w:val="none"/>
                <w:lang w:bidi="ar"/>
              </w:rPr>
            </w:pPr>
            <w:r>
              <w:rPr>
                <w:rFonts w:hint="default" w:ascii="Times New Roman" w:hAnsi="Times New Roman" w:eastAsia="方正仿宋_GBK" w:cs="Times New Roman"/>
                <w:sz w:val="21"/>
                <w:szCs w:val="21"/>
                <w:highlight w:val="none"/>
                <w:vertAlign w:val="baseline"/>
                <w:lang w:val="en-US" w:eastAsia="zh-CN"/>
              </w:rPr>
              <w:t>2.2元/吨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B20A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E24C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108F2525">
        <w:tblPrEx>
          <w:tblCellMar>
            <w:top w:w="0" w:type="dxa"/>
            <w:left w:w="108" w:type="dxa"/>
            <w:bottom w:w="0" w:type="dxa"/>
            <w:right w:w="108" w:type="dxa"/>
          </w:tblCellMar>
        </w:tblPrEx>
        <w:trPr>
          <w:trHeight w:val="455" w:hRule="atLeast"/>
        </w:trPr>
        <w:tc>
          <w:tcPr>
            <w:tcW w:w="645" w:type="dxa"/>
            <w:vMerge w:val="continue"/>
            <w:tcBorders>
              <w:left w:val="single" w:color="000000" w:sz="4" w:space="0"/>
              <w:right w:val="single" w:color="000000" w:sz="4" w:space="0"/>
            </w:tcBorders>
            <w:noWrap/>
            <w:vAlign w:val="center"/>
          </w:tcPr>
          <w:p w14:paraId="3E948F60">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C1D8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41A1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62F8D80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8.吨袋。</w:t>
            </w:r>
          </w:p>
        </w:tc>
        <w:tc>
          <w:tcPr>
            <w:tcW w:w="2258" w:type="dxa"/>
            <w:tcBorders>
              <w:top w:val="single" w:color="auto" w:sz="4" w:space="0"/>
              <w:left w:val="single" w:color="000000" w:sz="4" w:space="0"/>
              <w:bottom w:val="single" w:color="000000" w:sz="4" w:space="0"/>
              <w:right w:val="single" w:color="000000" w:sz="4" w:space="0"/>
            </w:tcBorders>
            <w:noWrap w:val="0"/>
            <w:vAlign w:val="center"/>
          </w:tcPr>
          <w:p w14:paraId="4A9A08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2.8</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432C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70B6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9C7A827">
        <w:tblPrEx>
          <w:tblCellMar>
            <w:top w:w="0" w:type="dxa"/>
            <w:left w:w="108" w:type="dxa"/>
            <w:bottom w:w="0" w:type="dxa"/>
            <w:right w:w="108" w:type="dxa"/>
          </w:tblCellMar>
        </w:tblPrEx>
        <w:trPr>
          <w:trHeight w:val="425" w:hRule="atLeast"/>
        </w:trPr>
        <w:tc>
          <w:tcPr>
            <w:tcW w:w="645" w:type="dxa"/>
            <w:vMerge w:val="continue"/>
            <w:tcBorders>
              <w:left w:val="single" w:color="000000" w:sz="4" w:space="0"/>
              <w:right w:val="single" w:color="000000" w:sz="4" w:space="0"/>
            </w:tcBorders>
            <w:noWrap/>
            <w:vAlign w:val="center"/>
          </w:tcPr>
          <w:p w14:paraId="61C0304B">
            <w:pPr>
              <w:widowControl/>
              <w:jc w:val="center"/>
              <w:textAlignment w:val="center"/>
              <w:rPr>
                <w:rFonts w:hint="eastAsia" w:eastAsia="宋体"/>
                <w:color w:val="000000"/>
                <w:sz w:val="22"/>
                <w:szCs w:val="22"/>
                <w:highlight w:val="none"/>
                <w:lang w:eastAsia="zh-CN"/>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1971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54C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B67014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木片、纸浆。</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266CF8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8</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20FB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按单船实际装载量计算</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813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内河</w:t>
            </w:r>
          </w:p>
        </w:tc>
      </w:tr>
      <w:tr w14:paraId="1D2F329D">
        <w:tblPrEx>
          <w:tblCellMar>
            <w:top w:w="0" w:type="dxa"/>
            <w:left w:w="108" w:type="dxa"/>
            <w:bottom w:w="0" w:type="dxa"/>
            <w:right w:w="108" w:type="dxa"/>
          </w:tblCellMar>
        </w:tblPrEx>
        <w:trPr>
          <w:trHeight w:val="660" w:hRule="atLeast"/>
        </w:trPr>
        <w:tc>
          <w:tcPr>
            <w:tcW w:w="645" w:type="dxa"/>
            <w:vMerge w:val="continue"/>
            <w:tcBorders>
              <w:left w:val="single" w:color="000000" w:sz="4" w:space="0"/>
              <w:right w:val="single" w:color="000000" w:sz="4" w:space="0"/>
            </w:tcBorders>
            <w:noWrap/>
            <w:vAlign w:val="center"/>
          </w:tcPr>
          <w:p w14:paraId="02A97F86">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BBB4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0734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DA62A1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.小</w:t>
            </w:r>
            <w:r>
              <w:rPr>
                <w:rFonts w:hint="default" w:ascii="Times New Roman" w:hAnsi="Times New Roman" w:eastAsia="方正仿宋_GBK" w:cs="Times New Roman"/>
                <w:sz w:val="21"/>
                <w:szCs w:val="21"/>
                <w:highlight w:val="none"/>
                <w:vertAlign w:val="baseline"/>
                <w:lang w:val="en-US" w:eastAsia="zh-CN"/>
              </w:rPr>
              <w:t>麦、水稻、大豆、菜粕、糖、煤炭</w:t>
            </w:r>
            <w:r>
              <w:rPr>
                <w:rFonts w:hint="eastAsia" w:ascii="Times New Roman" w:hAnsi="Times New Roman" w:eastAsia="方正仿宋_GBK" w:cs="Times New Roman"/>
                <w:sz w:val="21"/>
                <w:szCs w:val="21"/>
                <w:highlight w:val="none"/>
                <w:vertAlign w:val="baseline"/>
                <w:lang w:val="en-US" w:eastAsia="zh-CN"/>
              </w:rPr>
              <w:t>、石油焦</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20E0386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8</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9DA2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132F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36042D3C">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442787A3">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D874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E552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5002BF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3</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石子、黄砂、石英砂、水渣、工业盐、脱硫石膏、矿粉</w:t>
            </w:r>
            <w:r>
              <w:rPr>
                <w:rFonts w:hint="eastAsia" w:ascii="Times New Roman" w:hAnsi="Times New Roman" w:eastAsia="方正仿宋_GBK" w:cs="Times New Roman"/>
                <w:sz w:val="21"/>
                <w:szCs w:val="21"/>
                <w:highlight w:val="none"/>
                <w:vertAlign w:val="baseline"/>
                <w:lang w:val="en-US" w:eastAsia="zh-CN"/>
              </w:rPr>
              <w:t>、粉煤灰</w:t>
            </w:r>
            <w:r>
              <w:rPr>
                <w:rFonts w:hint="default" w:ascii="Times New Roman" w:hAnsi="Times New Roman" w:eastAsia="方正仿宋_GBK" w:cs="Times New Roman"/>
                <w:sz w:val="21"/>
                <w:szCs w:val="21"/>
                <w:highlight w:val="none"/>
                <w:vertAlign w:val="baseline"/>
                <w:lang w:val="en-US" w:eastAsia="zh-CN"/>
              </w:rPr>
              <w:t>、镍矿、水泥熟料、镍铁、铬铁。</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5418B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1.2元/吨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BD30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F98B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219C2040">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6CDF4A2F">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7E3F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2BBE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57D024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4</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冷热卷钢、盘圆、螺纹钢、方钢、钢坯</w:t>
            </w:r>
            <w:r>
              <w:rPr>
                <w:rFonts w:hint="eastAsia" w:ascii="Times New Roman" w:hAnsi="Times New Roman" w:eastAsia="方正仿宋_GBK" w:cs="Times New Roman"/>
                <w:sz w:val="21"/>
                <w:szCs w:val="21"/>
                <w:highlight w:val="none"/>
                <w:vertAlign w:val="baseline"/>
                <w:lang w:val="en-US" w:eastAsia="zh-CN"/>
              </w:rPr>
              <w:t>、废钢</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3BC0F7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2.2</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A5DA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FA15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32787328">
        <w:tblPrEx>
          <w:tblCellMar>
            <w:top w:w="0" w:type="dxa"/>
            <w:left w:w="108" w:type="dxa"/>
            <w:bottom w:w="0" w:type="dxa"/>
            <w:right w:w="108" w:type="dxa"/>
          </w:tblCellMar>
        </w:tblPrEx>
        <w:trPr>
          <w:trHeight w:val="475" w:hRule="atLeast"/>
        </w:trPr>
        <w:tc>
          <w:tcPr>
            <w:tcW w:w="645" w:type="dxa"/>
            <w:vMerge w:val="continue"/>
            <w:tcBorders>
              <w:left w:val="single" w:color="000000" w:sz="4" w:space="0"/>
              <w:bottom w:val="single" w:color="000000" w:sz="4" w:space="0"/>
              <w:right w:val="single" w:color="000000" w:sz="4" w:space="0"/>
            </w:tcBorders>
            <w:noWrap/>
            <w:vAlign w:val="center"/>
          </w:tcPr>
          <w:p w14:paraId="158BC619">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5AC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EDC7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2D5B66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5.吨袋、管桩。</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000940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2</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B9929">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F734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7BEFEBF2">
        <w:tblPrEx>
          <w:tblCellMar>
            <w:top w:w="0" w:type="dxa"/>
            <w:left w:w="108" w:type="dxa"/>
            <w:bottom w:w="0" w:type="dxa"/>
            <w:right w:w="108" w:type="dxa"/>
          </w:tblCellMar>
        </w:tblPrEx>
        <w:trPr>
          <w:trHeight w:val="450" w:hRule="atLeast"/>
        </w:trPr>
        <w:tc>
          <w:tcPr>
            <w:tcW w:w="645" w:type="dxa"/>
            <w:vMerge w:val="restart"/>
            <w:tcBorders>
              <w:top w:val="single" w:color="000000" w:sz="4" w:space="0"/>
              <w:left w:val="single" w:color="000000" w:sz="4" w:space="0"/>
              <w:right w:val="single" w:color="000000" w:sz="4" w:space="0"/>
            </w:tcBorders>
            <w:noWrap/>
            <w:vAlign w:val="center"/>
          </w:tcPr>
          <w:p w14:paraId="711F95D8">
            <w:pPr>
              <w:jc w:val="center"/>
              <w:rPr>
                <w:rFonts w:hint="eastAsia" w:eastAsia="宋体"/>
                <w:color w:val="000000"/>
                <w:sz w:val="22"/>
                <w:szCs w:val="22"/>
                <w:highlight w:val="none"/>
                <w:lang w:val="en-US" w:eastAsia="zh-CN"/>
              </w:rPr>
            </w:pPr>
            <w:r>
              <w:rPr>
                <w:rFonts w:hint="eastAsia"/>
                <w:color w:val="000000"/>
                <w:sz w:val="22"/>
                <w:szCs w:val="22"/>
                <w:highlight w:val="none"/>
                <w:lang w:val="en-US" w:eastAsia="zh-CN"/>
              </w:rPr>
              <w:t>2</w:t>
            </w:r>
          </w:p>
        </w:tc>
        <w:tc>
          <w:tcPr>
            <w:tcW w:w="967" w:type="dxa"/>
            <w:vMerge w:val="restart"/>
            <w:tcBorders>
              <w:top w:val="single" w:color="000000" w:sz="4" w:space="0"/>
              <w:left w:val="single" w:color="000000" w:sz="4" w:space="0"/>
              <w:right w:val="single" w:color="000000" w:sz="4" w:space="0"/>
            </w:tcBorders>
            <w:noWrap w:val="0"/>
            <w:vAlign w:val="center"/>
          </w:tcPr>
          <w:p w14:paraId="445AC85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场内车辆短驳</w:t>
            </w:r>
          </w:p>
        </w:tc>
        <w:tc>
          <w:tcPr>
            <w:tcW w:w="704" w:type="dxa"/>
            <w:vMerge w:val="restart"/>
            <w:tcBorders>
              <w:top w:val="single" w:color="000000" w:sz="4" w:space="0"/>
              <w:left w:val="single" w:color="000000" w:sz="4" w:space="0"/>
              <w:right w:val="single" w:color="000000" w:sz="4" w:space="0"/>
            </w:tcBorders>
            <w:noWrap w:val="0"/>
            <w:vAlign w:val="center"/>
          </w:tcPr>
          <w:p w14:paraId="56AEF85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85BE0A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木片。</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DB5EC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val="en-US" w:eastAsia="zh-CN" w:bidi="ar"/>
              </w:rPr>
            </w:pPr>
            <w:r>
              <w:rPr>
                <w:rFonts w:hint="default" w:ascii="Times New Roman" w:hAnsi="Times New Roman" w:eastAsia="方正仿宋_GBK" w:cs="Times New Roman"/>
                <w:sz w:val="21"/>
                <w:szCs w:val="21"/>
                <w:highlight w:val="none"/>
                <w:vertAlign w:val="baseline"/>
                <w:lang w:val="en-US" w:eastAsia="zh-CN"/>
              </w:rPr>
              <w:t>7.3元/吨</w:t>
            </w:r>
          </w:p>
        </w:tc>
        <w:tc>
          <w:tcPr>
            <w:tcW w:w="1445" w:type="dxa"/>
            <w:vMerge w:val="restart"/>
            <w:tcBorders>
              <w:top w:val="single" w:color="000000" w:sz="4" w:space="0"/>
              <w:left w:val="single" w:color="000000" w:sz="4" w:space="0"/>
              <w:right w:val="single" w:color="000000" w:sz="4" w:space="0"/>
            </w:tcBorders>
            <w:noWrap w:val="0"/>
            <w:vAlign w:val="center"/>
          </w:tcPr>
          <w:p w14:paraId="2B74304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vMerge w:val="restart"/>
            <w:tcBorders>
              <w:top w:val="single" w:color="000000" w:sz="4" w:space="0"/>
              <w:left w:val="single" w:color="000000" w:sz="4" w:space="0"/>
              <w:right w:val="single" w:color="000000" w:sz="4" w:space="0"/>
            </w:tcBorders>
            <w:noWrap w:val="0"/>
            <w:vAlign w:val="center"/>
          </w:tcPr>
          <w:p w14:paraId="69058D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441177F3">
        <w:tblPrEx>
          <w:tblCellMar>
            <w:top w:w="0" w:type="dxa"/>
            <w:left w:w="108" w:type="dxa"/>
            <w:bottom w:w="0" w:type="dxa"/>
            <w:right w:w="108" w:type="dxa"/>
          </w:tblCellMar>
        </w:tblPrEx>
        <w:trPr>
          <w:trHeight w:val="660" w:hRule="atLeast"/>
        </w:trPr>
        <w:tc>
          <w:tcPr>
            <w:tcW w:w="645" w:type="dxa"/>
            <w:vMerge w:val="continue"/>
            <w:tcBorders>
              <w:left w:val="single" w:color="000000" w:sz="4" w:space="0"/>
              <w:right w:val="single" w:color="000000" w:sz="4" w:space="0"/>
            </w:tcBorders>
            <w:noWrap/>
            <w:vAlign w:val="center"/>
          </w:tcPr>
          <w:p w14:paraId="335E45F4">
            <w:pPr>
              <w:jc w:val="center"/>
              <w:rPr>
                <w:color w:val="000000"/>
                <w:sz w:val="22"/>
                <w:szCs w:val="22"/>
                <w:highlight w:val="none"/>
              </w:rPr>
            </w:pPr>
          </w:p>
        </w:tc>
        <w:tc>
          <w:tcPr>
            <w:tcW w:w="967" w:type="dxa"/>
            <w:vMerge w:val="continue"/>
            <w:tcBorders>
              <w:left w:val="single" w:color="000000" w:sz="4" w:space="0"/>
              <w:right w:val="single" w:color="000000" w:sz="4" w:space="0"/>
            </w:tcBorders>
            <w:noWrap w:val="0"/>
            <w:vAlign w:val="center"/>
          </w:tcPr>
          <w:p w14:paraId="218F0CC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left w:val="single" w:color="000000" w:sz="4" w:space="0"/>
              <w:right w:val="single" w:color="000000" w:sz="4" w:space="0"/>
            </w:tcBorders>
            <w:noWrap w:val="0"/>
            <w:vAlign w:val="center"/>
          </w:tcPr>
          <w:p w14:paraId="4A242C39">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2B2D499">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2.</w:t>
            </w:r>
            <w:r>
              <w:rPr>
                <w:rFonts w:hint="default" w:ascii="Times New Roman" w:hAnsi="Times New Roman" w:eastAsia="方正仿宋_GBK" w:cs="Times New Roman"/>
                <w:sz w:val="21"/>
                <w:szCs w:val="21"/>
                <w:highlight w:val="none"/>
                <w:vertAlign w:val="baseline"/>
                <w:lang w:val="en-US" w:eastAsia="zh-CN"/>
              </w:rPr>
              <w:t>煤炭</w:t>
            </w:r>
            <w:r>
              <w:rPr>
                <w:rFonts w:hint="eastAsia" w:ascii="Times New Roman" w:hAnsi="Times New Roman" w:eastAsia="方正仿宋_GBK" w:cs="Times New Roman"/>
                <w:sz w:val="21"/>
                <w:szCs w:val="21"/>
                <w:highlight w:val="none"/>
                <w:vertAlign w:val="baseline"/>
                <w:lang w:val="en-US" w:eastAsia="zh-CN"/>
              </w:rPr>
              <w:t>、石油焦</w:t>
            </w:r>
            <w:r>
              <w:rPr>
                <w:rFonts w:hint="default" w:ascii="Times New Roman" w:hAnsi="Times New Roman" w:eastAsia="方正仿宋_GBK" w:cs="Times New Roman"/>
                <w:sz w:val="21"/>
                <w:szCs w:val="21"/>
                <w:highlight w:val="none"/>
                <w:vertAlign w:val="baseline"/>
                <w:lang w:val="en-US" w:eastAsia="zh-CN"/>
              </w:rPr>
              <w:t>、脱硫石膏。</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A6DAC0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val="en-US" w:eastAsia="zh-CN" w:bidi="ar"/>
              </w:rPr>
            </w:pPr>
            <w:r>
              <w:rPr>
                <w:rFonts w:hint="default" w:ascii="Times New Roman" w:hAnsi="Times New Roman" w:eastAsia="方正仿宋_GBK" w:cs="Times New Roman"/>
                <w:sz w:val="21"/>
                <w:szCs w:val="21"/>
                <w:highlight w:val="none"/>
                <w:vertAlign w:val="baseline"/>
                <w:lang w:val="en-US" w:eastAsia="zh-CN"/>
              </w:rPr>
              <w:t>1.42元/吨</w:t>
            </w:r>
          </w:p>
        </w:tc>
        <w:tc>
          <w:tcPr>
            <w:tcW w:w="1445" w:type="dxa"/>
            <w:vMerge w:val="continue"/>
            <w:tcBorders>
              <w:left w:val="single" w:color="000000" w:sz="4" w:space="0"/>
              <w:right w:val="single" w:color="000000" w:sz="4" w:space="0"/>
            </w:tcBorders>
            <w:noWrap w:val="0"/>
            <w:vAlign w:val="center"/>
          </w:tcPr>
          <w:p w14:paraId="43AC701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left w:val="single" w:color="000000" w:sz="4" w:space="0"/>
              <w:right w:val="single" w:color="000000" w:sz="4" w:space="0"/>
            </w:tcBorders>
            <w:noWrap w:val="0"/>
            <w:vAlign w:val="center"/>
          </w:tcPr>
          <w:p w14:paraId="7F87F6A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4828E6E">
        <w:tblPrEx>
          <w:tblCellMar>
            <w:top w:w="0" w:type="dxa"/>
            <w:left w:w="108" w:type="dxa"/>
            <w:bottom w:w="0" w:type="dxa"/>
            <w:right w:w="108" w:type="dxa"/>
          </w:tblCellMar>
        </w:tblPrEx>
        <w:trPr>
          <w:trHeight w:val="660" w:hRule="atLeast"/>
        </w:trPr>
        <w:tc>
          <w:tcPr>
            <w:tcW w:w="645" w:type="dxa"/>
            <w:vMerge w:val="continue"/>
            <w:tcBorders>
              <w:left w:val="single" w:color="000000" w:sz="4" w:space="0"/>
              <w:right w:val="single" w:color="000000" w:sz="4" w:space="0"/>
            </w:tcBorders>
            <w:noWrap/>
            <w:vAlign w:val="center"/>
          </w:tcPr>
          <w:p w14:paraId="11F91C57">
            <w:pPr>
              <w:jc w:val="center"/>
              <w:rPr>
                <w:color w:val="000000"/>
                <w:sz w:val="22"/>
                <w:szCs w:val="22"/>
                <w:highlight w:val="none"/>
              </w:rPr>
            </w:pPr>
          </w:p>
        </w:tc>
        <w:tc>
          <w:tcPr>
            <w:tcW w:w="967" w:type="dxa"/>
            <w:vMerge w:val="continue"/>
            <w:tcBorders>
              <w:left w:val="single" w:color="000000" w:sz="4" w:space="0"/>
              <w:right w:val="single" w:color="000000" w:sz="4" w:space="0"/>
            </w:tcBorders>
            <w:noWrap w:val="0"/>
            <w:vAlign w:val="center"/>
          </w:tcPr>
          <w:p w14:paraId="5BCC03C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left w:val="single" w:color="000000" w:sz="4" w:space="0"/>
              <w:right w:val="single" w:color="000000" w:sz="4" w:space="0"/>
            </w:tcBorders>
            <w:noWrap w:val="0"/>
            <w:vAlign w:val="center"/>
          </w:tcPr>
          <w:p w14:paraId="48738B7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B8C2F4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3.</w:t>
            </w:r>
            <w:r>
              <w:rPr>
                <w:rFonts w:hint="default" w:ascii="Times New Roman" w:hAnsi="Times New Roman" w:eastAsia="方正仿宋_GBK" w:cs="Times New Roman"/>
                <w:sz w:val="21"/>
                <w:szCs w:val="21"/>
                <w:highlight w:val="none"/>
                <w:vertAlign w:val="baseline"/>
                <w:lang w:val="en-US" w:eastAsia="zh-CN"/>
              </w:rPr>
              <w:t>石子、黄砂、石英砂、水渣、工业盐、矿粉</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镍矿、镍铁、铬铁。</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ABB1F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val="en-US" w:eastAsia="zh-CN" w:bidi="ar"/>
              </w:rPr>
            </w:pPr>
            <w:r>
              <w:rPr>
                <w:rFonts w:hint="default" w:ascii="Times New Roman" w:hAnsi="Times New Roman" w:eastAsia="方正仿宋_GBK" w:cs="Times New Roman"/>
                <w:sz w:val="21"/>
                <w:szCs w:val="21"/>
                <w:highlight w:val="none"/>
                <w:vertAlign w:val="baseline"/>
                <w:lang w:val="en-US" w:eastAsia="zh-CN"/>
              </w:rPr>
              <w:t>1.3元/吨</w:t>
            </w:r>
          </w:p>
        </w:tc>
        <w:tc>
          <w:tcPr>
            <w:tcW w:w="1445" w:type="dxa"/>
            <w:vMerge w:val="continue"/>
            <w:tcBorders>
              <w:left w:val="single" w:color="000000" w:sz="4" w:space="0"/>
              <w:right w:val="single" w:color="000000" w:sz="4" w:space="0"/>
            </w:tcBorders>
            <w:noWrap w:val="0"/>
            <w:vAlign w:val="center"/>
          </w:tcPr>
          <w:p w14:paraId="3AFC8A8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left w:val="single" w:color="000000" w:sz="4" w:space="0"/>
              <w:right w:val="single" w:color="000000" w:sz="4" w:space="0"/>
            </w:tcBorders>
            <w:noWrap w:val="0"/>
            <w:vAlign w:val="center"/>
          </w:tcPr>
          <w:p w14:paraId="1FD3F6B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36ED8F72">
        <w:tblPrEx>
          <w:tblCellMar>
            <w:top w:w="0" w:type="dxa"/>
            <w:left w:w="108" w:type="dxa"/>
            <w:bottom w:w="0" w:type="dxa"/>
            <w:right w:w="108" w:type="dxa"/>
          </w:tblCellMar>
        </w:tblPrEx>
        <w:trPr>
          <w:trHeight w:val="660" w:hRule="atLeast"/>
        </w:trPr>
        <w:tc>
          <w:tcPr>
            <w:tcW w:w="645" w:type="dxa"/>
            <w:vMerge w:val="continue"/>
            <w:tcBorders>
              <w:left w:val="single" w:color="000000" w:sz="4" w:space="0"/>
              <w:right w:val="single" w:color="000000" w:sz="4" w:space="0"/>
            </w:tcBorders>
            <w:noWrap/>
            <w:vAlign w:val="center"/>
          </w:tcPr>
          <w:p w14:paraId="64E6DC26">
            <w:pPr>
              <w:jc w:val="center"/>
              <w:rPr>
                <w:color w:val="000000"/>
                <w:sz w:val="22"/>
                <w:szCs w:val="22"/>
                <w:highlight w:val="none"/>
              </w:rPr>
            </w:pPr>
          </w:p>
        </w:tc>
        <w:tc>
          <w:tcPr>
            <w:tcW w:w="967" w:type="dxa"/>
            <w:vMerge w:val="continue"/>
            <w:tcBorders>
              <w:left w:val="single" w:color="000000" w:sz="4" w:space="0"/>
              <w:right w:val="single" w:color="000000" w:sz="4" w:space="0"/>
            </w:tcBorders>
            <w:noWrap w:val="0"/>
            <w:vAlign w:val="center"/>
          </w:tcPr>
          <w:p w14:paraId="3A6A3B2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left w:val="single" w:color="000000" w:sz="4" w:space="0"/>
              <w:right w:val="single" w:color="000000" w:sz="4" w:space="0"/>
            </w:tcBorders>
            <w:noWrap w:val="0"/>
            <w:vAlign w:val="center"/>
          </w:tcPr>
          <w:p w14:paraId="4F232C0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45F2419">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4.</w:t>
            </w:r>
            <w:r>
              <w:rPr>
                <w:rFonts w:hint="default" w:ascii="Times New Roman" w:hAnsi="Times New Roman" w:eastAsia="方正仿宋_GBK" w:cs="Times New Roman"/>
                <w:sz w:val="21"/>
                <w:szCs w:val="21"/>
                <w:highlight w:val="none"/>
                <w:vertAlign w:val="baseline"/>
                <w:lang w:val="en-US" w:eastAsia="zh-CN"/>
              </w:rPr>
              <w:t>冷热卷钢、盘圆、螺纹钢、方钢、钢坯</w:t>
            </w:r>
            <w:r>
              <w:rPr>
                <w:rFonts w:hint="eastAsia" w:ascii="Times New Roman" w:hAnsi="Times New Roman" w:eastAsia="方正仿宋_GBK" w:cs="Times New Roman"/>
                <w:sz w:val="21"/>
                <w:szCs w:val="21"/>
                <w:highlight w:val="none"/>
                <w:vertAlign w:val="baseline"/>
                <w:lang w:val="en-US" w:eastAsia="zh-CN"/>
              </w:rPr>
              <w:t>、废钢</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399E3A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val="en-US" w:eastAsia="zh-CN" w:bidi="ar"/>
              </w:rPr>
            </w:pPr>
            <w:r>
              <w:rPr>
                <w:rFonts w:hint="default" w:ascii="Times New Roman" w:hAnsi="Times New Roman" w:eastAsia="方正仿宋_GBK" w:cs="Times New Roman"/>
                <w:sz w:val="21"/>
                <w:szCs w:val="21"/>
                <w:highlight w:val="none"/>
                <w:vertAlign w:val="baseline"/>
                <w:lang w:val="en-US" w:eastAsia="zh-CN"/>
              </w:rPr>
              <w:t>1.5元/吨</w:t>
            </w:r>
          </w:p>
        </w:tc>
        <w:tc>
          <w:tcPr>
            <w:tcW w:w="1445" w:type="dxa"/>
            <w:vMerge w:val="continue"/>
            <w:tcBorders>
              <w:left w:val="single" w:color="000000" w:sz="4" w:space="0"/>
              <w:right w:val="single" w:color="000000" w:sz="4" w:space="0"/>
            </w:tcBorders>
            <w:noWrap w:val="0"/>
            <w:vAlign w:val="center"/>
          </w:tcPr>
          <w:p w14:paraId="47BB06F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left w:val="single" w:color="000000" w:sz="4" w:space="0"/>
              <w:right w:val="single" w:color="000000" w:sz="4" w:space="0"/>
            </w:tcBorders>
            <w:noWrap w:val="0"/>
            <w:vAlign w:val="center"/>
          </w:tcPr>
          <w:p w14:paraId="0246441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2205BDCD">
        <w:tblPrEx>
          <w:tblCellMar>
            <w:top w:w="0" w:type="dxa"/>
            <w:left w:w="108" w:type="dxa"/>
            <w:bottom w:w="0" w:type="dxa"/>
            <w:right w:w="108" w:type="dxa"/>
          </w:tblCellMar>
        </w:tblPrEx>
        <w:trPr>
          <w:trHeight w:val="515" w:hRule="atLeast"/>
        </w:trPr>
        <w:tc>
          <w:tcPr>
            <w:tcW w:w="645" w:type="dxa"/>
            <w:vMerge w:val="continue"/>
            <w:tcBorders>
              <w:left w:val="single" w:color="000000" w:sz="4" w:space="0"/>
              <w:right w:val="single" w:color="000000" w:sz="4" w:space="0"/>
            </w:tcBorders>
            <w:noWrap/>
            <w:vAlign w:val="center"/>
          </w:tcPr>
          <w:p w14:paraId="67E09428">
            <w:pPr>
              <w:jc w:val="center"/>
              <w:rPr>
                <w:color w:val="000000"/>
                <w:sz w:val="22"/>
                <w:szCs w:val="22"/>
                <w:highlight w:val="none"/>
              </w:rPr>
            </w:pPr>
          </w:p>
        </w:tc>
        <w:tc>
          <w:tcPr>
            <w:tcW w:w="967" w:type="dxa"/>
            <w:vMerge w:val="continue"/>
            <w:tcBorders>
              <w:left w:val="single" w:color="000000" w:sz="4" w:space="0"/>
              <w:right w:val="single" w:color="000000" w:sz="4" w:space="0"/>
            </w:tcBorders>
            <w:noWrap w:val="0"/>
            <w:vAlign w:val="center"/>
          </w:tcPr>
          <w:p w14:paraId="4053AD5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left w:val="single" w:color="000000" w:sz="4" w:space="0"/>
              <w:right w:val="single" w:color="000000" w:sz="4" w:space="0"/>
            </w:tcBorders>
            <w:noWrap w:val="0"/>
            <w:vAlign w:val="center"/>
          </w:tcPr>
          <w:p w14:paraId="0646714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9F1781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kern w:val="0"/>
                <w:szCs w:val="21"/>
                <w:highlight w:val="none"/>
                <w:lang w:bidi="ar"/>
              </w:rPr>
            </w:pPr>
            <w:r>
              <w:rPr>
                <w:rFonts w:hint="eastAsia" w:ascii="Times New Roman" w:hAnsi="Times New Roman" w:eastAsia="方正仿宋_GBK" w:cs="Times New Roman"/>
                <w:sz w:val="21"/>
                <w:szCs w:val="21"/>
                <w:highlight w:val="none"/>
                <w:vertAlign w:val="baseline"/>
                <w:lang w:val="en-US" w:eastAsia="zh-CN"/>
              </w:rPr>
              <w:t>5.吨袋、纸浆。</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65C84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kern w:val="0"/>
                <w:szCs w:val="21"/>
                <w:highlight w:val="none"/>
                <w:lang w:val="en-US" w:eastAsia="zh-CN" w:bidi="ar"/>
              </w:rPr>
            </w:pPr>
            <w:r>
              <w:rPr>
                <w:rFonts w:hint="eastAsia" w:ascii="Times New Roman" w:hAnsi="Times New Roman" w:eastAsia="方正仿宋_GBK" w:cs="Times New Roman"/>
                <w:sz w:val="21"/>
                <w:szCs w:val="21"/>
                <w:highlight w:val="none"/>
                <w:vertAlign w:val="baseline"/>
                <w:lang w:val="en-US" w:eastAsia="zh-CN"/>
              </w:rPr>
              <w:t>2.2</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left w:val="single" w:color="000000" w:sz="4" w:space="0"/>
              <w:right w:val="single" w:color="000000" w:sz="4" w:space="0"/>
            </w:tcBorders>
            <w:noWrap w:val="0"/>
            <w:vAlign w:val="center"/>
          </w:tcPr>
          <w:p w14:paraId="32EB0EF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left w:val="single" w:color="000000" w:sz="4" w:space="0"/>
              <w:right w:val="single" w:color="000000" w:sz="4" w:space="0"/>
            </w:tcBorders>
            <w:noWrap w:val="0"/>
            <w:vAlign w:val="center"/>
          </w:tcPr>
          <w:p w14:paraId="16D2D75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0AE21426">
        <w:tblPrEx>
          <w:tblCellMar>
            <w:top w:w="0" w:type="dxa"/>
            <w:left w:w="108" w:type="dxa"/>
            <w:bottom w:w="0" w:type="dxa"/>
            <w:right w:w="108" w:type="dxa"/>
          </w:tblCellMar>
        </w:tblPrEx>
        <w:trPr>
          <w:trHeight w:val="395" w:hRule="atLeast"/>
        </w:trPr>
        <w:tc>
          <w:tcPr>
            <w:tcW w:w="645" w:type="dxa"/>
            <w:vMerge w:val="restart"/>
            <w:tcBorders>
              <w:top w:val="single" w:color="000000" w:sz="4" w:space="0"/>
              <w:left w:val="single" w:color="000000" w:sz="4" w:space="0"/>
              <w:right w:val="single" w:color="000000" w:sz="4" w:space="0"/>
            </w:tcBorders>
            <w:noWrap/>
            <w:vAlign w:val="center"/>
          </w:tcPr>
          <w:p w14:paraId="5DB0ECBF">
            <w:pPr>
              <w:widowControl/>
              <w:jc w:val="center"/>
              <w:textAlignment w:val="center"/>
              <w:rPr>
                <w:color w:val="000000"/>
                <w:sz w:val="22"/>
                <w:szCs w:val="22"/>
                <w:highlight w:val="none"/>
              </w:rPr>
            </w:pPr>
            <w:r>
              <w:rPr>
                <w:color w:val="000000"/>
                <w:kern w:val="0"/>
                <w:sz w:val="22"/>
                <w:szCs w:val="22"/>
                <w:highlight w:val="none"/>
                <w:lang w:bidi="ar"/>
              </w:rPr>
              <w:t>3</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23A96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堆场、码头货物打堆</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DEEC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C396D7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木片。</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3A9E93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2.9元/吨</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DB3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28C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70951BBE">
        <w:tblPrEx>
          <w:tblCellMar>
            <w:top w:w="0" w:type="dxa"/>
            <w:left w:w="108" w:type="dxa"/>
            <w:bottom w:w="0" w:type="dxa"/>
            <w:right w:w="108" w:type="dxa"/>
          </w:tblCellMar>
        </w:tblPrEx>
        <w:trPr>
          <w:trHeight w:val="660" w:hRule="atLeast"/>
        </w:trPr>
        <w:tc>
          <w:tcPr>
            <w:tcW w:w="645" w:type="dxa"/>
            <w:vMerge w:val="continue"/>
            <w:tcBorders>
              <w:left w:val="single" w:color="000000" w:sz="4" w:space="0"/>
              <w:right w:val="single" w:color="000000" w:sz="4" w:space="0"/>
            </w:tcBorders>
            <w:noWrap/>
            <w:vAlign w:val="center"/>
          </w:tcPr>
          <w:p w14:paraId="08980515">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A17F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CB77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6C1CE29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.小</w:t>
            </w:r>
            <w:r>
              <w:rPr>
                <w:rFonts w:hint="default" w:ascii="Times New Roman" w:hAnsi="Times New Roman" w:eastAsia="方正仿宋_GBK" w:cs="Times New Roman"/>
                <w:sz w:val="21"/>
                <w:szCs w:val="21"/>
                <w:highlight w:val="none"/>
                <w:vertAlign w:val="baseline"/>
                <w:lang w:val="en-US" w:eastAsia="zh-CN"/>
              </w:rPr>
              <w:t>麦、水稻、大豆、菜粕、糖</w:t>
            </w:r>
            <w:r>
              <w:rPr>
                <w:rFonts w:hint="eastAsia" w:ascii="Times New Roman" w:hAnsi="Times New Roman" w:eastAsia="方正仿宋_GBK" w:cs="Times New Roman"/>
                <w:sz w:val="21"/>
                <w:szCs w:val="21"/>
                <w:highlight w:val="none"/>
                <w:vertAlign w:val="baseline"/>
                <w:lang w:val="en-US" w:eastAsia="zh-CN"/>
              </w:rPr>
              <w:t>（仓库）</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8825E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2.1元/吨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0301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21BA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7C0A319C">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2AB21C99">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2A7E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8693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415DA6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.小</w:t>
            </w:r>
            <w:r>
              <w:rPr>
                <w:rFonts w:hint="default" w:ascii="Times New Roman" w:hAnsi="Times New Roman" w:eastAsia="方正仿宋_GBK" w:cs="Times New Roman"/>
                <w:sz w:val="21"/>
                <w:szCs w:val="21"/>
                <w:highlight w:val="none"/>
                <w:vertAlign w:val="baseline"/>
                <w:lang w:val="en-US" w:eastAsia="zh-CN"/>
              </w:rPr>
              <w:t>麦、水稻、大豆、菜粕、糖</w:t>
            </w:r>
            <w:r>
              <w:rPr>
                <w:rFonts w:hint="eastAsia" w:ascii="Times New Roman" w:hAnsi="Times New Roman" w:eastAsia="方正仿宋_GBK" w:cs="Times New Roman"/>
                <w:sz w:val="21"/>
                <w:szCs w:val="21"/>
                <w:highlight w:val="none"/>
                <w:vertAlign w:val="baseline"/>
                <w:lang w:val="en-US" w:eastAsia="zh-CN"/>
              </w:rPr>
              <w:t>（码头前沿）</w:t>
            </w:r>
            <w:r>
              <w:rPr>
                <w:rFonts w:hint="default" w:ascii="Times New Roman" w:hAnsi="Times New Roman" w:eastAsia="方正仿宋_GBK" w:cs="Times New Roman"/>
                <w:sz w:val="21"/>
                <w:szCs w:val="21"/>
                <w:highlight w:val="none"/>
                <w:vertAlign w:val="baseline"/>
                <w:lang w:val="en-US" w:eastAsia="zh-CN"/>
              </w:rPr>
              <w:t>。</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F918D4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0.7</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BBCD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AED6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65F066D">
        <w:tblPrEx>
          <w:tblCellMar>
            <w:top w:w="0" w:type="dxa"/>
            <w:left w:w="108" w:type="dxa"/>
            <w:bottom w:w="0" w:type="dxa"/>
            <w:right w:w="108" w:type="dxa"/>
          </w:tblCellMar>
        </w:tblPrEx>
        <w:trPr>
          <w:trHeight w:val="475" w:hRule="atLeast"/>
        </w:trPr>
        <w:tc>
          <w:tcPr>
            <w:tcW w:w="645" w:type="dxa"/>
            <w:vMerge w:val="continue"/>
            <w:tcBorders>
              <w:left w:val="single" w:color="000000" w:sz="4" w:space="0"/>
              <w:right w:val="single" w:color="000000" w:sz="4" w:space="0"/>
            </w:tcBorders>
            <w:noWrap/>
            <w:vAlign w:val="center"/>
          </w:tcPr>
          <w:p w14:paraId="38DD9743">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D715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3557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4A4636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3</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煤炭、</w:t>
            </w:r>
            <w:r>
              <w:rPr>
                <w:rFonts w:hint="eastAsia" w:ascii="Times New Roman" w:hAnsi="Times New Roman" w:eastAsia="方正仿宋_GBK" w:cs="Times New Roman"/>
                <w:sz w:val="21"/>
                <w:szCs w:val="21"/>
                <w:highlight w:val="none"/>
                <w:vertAlign w:val="baseline"/>
                <w:lang w:val="en-US" w:eastAsia="zh-CN"/>
              </w:rPr>
              <w:t>石油焦、</w:t>
            </w:r>
            <w:r>
              <w:rPr>
                <w:rFonts w:hint="default" w:ascii="Times New Roman" w:hAnsi="Times New Roman" w:eastAsia="方正仿宋_GBK" w:cs="Times New Roman"/>
                <w:sz w:val="21"/>
                <w:szCs w:val="21"/>
                <w:highlight w:val="none"/>
                <w:vertAlign w:val="baseline"/>
                <w:lang w:val="en-US" w:eastAsia="zh-CN"/>
              </w:rPr>
              <w:t>镍矿。</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3BEA8D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1.1元/吨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CEA2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86292">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18DF72CD">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5EA62ABE">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CB7E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B7BB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48525A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4</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石子、黄砂、石英砂、水渣、工业盐、矿粉、纸浆、镍铁、铬铁、脱硫石膏。</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3FD79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0.8元/吨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1248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F4917">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71EBE7DF">
        <w:tblPrEx>
          <w:tblCellMar>
            <w:top w:w="0" w:type="dxa"/>
            <w:left w:w="108" w:type="dxa"/>
            <w:bottom w:w="0" w:type="dxa"/>
            <w:right w:w="108" w:type="dxa"/>
          </w:tblCellMar>
        </w:tblPrEx>
        <w:trPr>
          <w:trHeight w:val="395" w:hRule="atLeast"/>
        </w:trPr>
        <w:tc>
          <w:tcPr>
            <w:tcW w:w="645" w:type="dxa"/>
            <w:vMerge w:val="continue"/>
            <w:tcBorders>
              <w:left w:val="single" w:color="000000" w:sz="4" w:space="0"/>
              <w:bottom w:val="single" w:color="000000" w:sz="4" w:space="0"/>
              <w:right w:val="single" w:color="000000" w:sz="4" w:space="0"/>
            </w:tcBorders>
            <w:noWrap/>
            <w:vAlign w:val="center"/>
          </w:tcPr>
          <w:p w14:paraId="6E201A80">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5467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15E2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C6995C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5.吨袋。</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22E3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1.6</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55DE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ECA8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FCD56C0">
        <w:tblPrEx>
          <w:tblCellMar>
            <w:top w:w="0" w:type="dxa"/>
            <w:left w:w="108" w:type="dxa"/>
            <w:bottom w:w="0" w:type="dxa"/>
            <w:right w:w="108" w:type="dxa"/>
          </w:tblCellMar>
        </w:tblPrEx>
        <w:trPr>
          <w:trHeight w:val="90" w:hRule="atLeast"/>
        </w:trPr>
        <w:tc>
          <w:tcPr>
            <w:tcW w:w="645" w:type="dxa"/>
            <w:vMerge w:val="restart"/>
            <w:tcBorders>
              <w:top w:val="single" w:color="000000" w:sz="4" w:space="0"/>
              <w:left w:val="single" w:color="000000" w:sz="4" w:space="0"/>
              <w:right w:val="single" w:color="000000" w:sz="4" w:space="0"/>
            </w:tcBorders>
            <w:noWrap/>
            <w:vAlign w:val="center"/>
          </w:tcPr>
          <w:p w14:paraId="5ABD00EB">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4</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642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堆场、码头散货装车</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70DA4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36EAD5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木片。</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58F5EA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2.2元/吨</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F99C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DB6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799D87D5">
        <w:tblPrEx>
          <w:tblCellMar>
            <w:top w:w="0" w:type="dxa"/>
            <w:left w:w="108" w:type="dxa"/>
            <w:bottom w:w="0" w:type="dxa"/>
            <w:right w:w="108" w:type="dxa"/>
          </w:tblCellMar>
        </w:tblPrEx>
        <w:trPr>
          <w:trHeight w:val="729" w:hRule="atLeast"/>
        </w:trPr>
        <w:tc>
          <w:tcPr>
            <w:tcW w:w="645" w:type="dxa"/>
            <w:vMerge w:val="continue"/>
            <w:tcBorders>
              <w:left w:val="single" w:color="000000" w:sz="4" w:space="0"/>
              <w:right w:val="single" w:color="000000" w:sz="4" w:space="0"/>
            </w:tcBorders>
            <w:noWrap/>
            <w:vAlign w:val="center"/>
          </w:tcPr>
          <w:p w14:paraId="75646036">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94BC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F113A">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2A340E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w:t>
            </w:r>
            <w:r>
              <w:rPr>
                <w:rFonts w:hint="eastAsia" w:ascii="Times New Roman" w:hAnsi="Times New Roman" w:eastAsia="方正仿宋_GBK" w:cs="Times New Roman"/>
                <w:sz w:val="21"/>
                <w:szCs w:val="21"/>
                <w:highlight w:val="none"/>
                <w:vertAlign w:val="baseline"/>
                <w:lang w:val="en-US" w:eastAsia="zh-CN"/>
              </w:rPr>
              <w:t>.小</w:t>
            </w:r>
            <w:r>
              <w:rPr>
                <w:rFonts w:hint="default" w:ascii="Times New Roman" w:hAnsi="Times New Roman" w:eastAsia="方正仿宋_GBK" w:cs="Times New Roman"/>
                <w:sz w:val="21"/>
                <w:szCs w:val="21"/>
                <w:highlight w:val="none"/>
                <w:vertAlign w:val="baseline"/>
                <w:lang w:val="en-US" w:eastAsia="zh-CN"/>
              </w:rPr>
              <w:t>麦、水稻、大豆、菜粕、糖。</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4D07D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1.6元/吨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04456">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543E5">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4110EC79">
        <w:tblPrEx>
          <w:tblCellMar>
            <w:top w:w="0" w:type="dxa"/>
            <w:left w:w="108" w:type="dxa"/>
            <w:bottom w:w="0" w:type="dxa"/>
            <w:right w:w="108" w:type="dxa"/>
          </w:tblCellMar>
        </w:tblPrEx>
        <w:trPr>
          <w:trHeight w:val="529" w:hRule="atLeast"/>
        </w:trPr>
        <w:tc>
          <w:tcPr>
            <w:tcW w:w="645" w:type="dxa"/>
            <w:vMerge w:val="continue"/>
            <w:tcBorders>
              <w:left w:val="single" w:color="000000" w:sz="4" w:space="0"/>
              <w:right w:val="single" w:color="000000" w:sz="4" w:space="0"/>
            </w:tcBorders>
            <w:noWrap/>
            <w:vAlign w:val="center"/>
          </w:tcPr>
          <w:p w14:paraId="3E5B3D55">
            <w:pPr>
              <w:jc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3CA78">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50B0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FB4467E">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3</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煤炭、</w:t>
            </w:r>
            <w:r>
              <w:rPr>
                <w:rFonts w:hint="eastAsia" w:ascii="Times New Roman" w:hAnsi="Times New Roman" w:eastAsia="方正仿宋_GBK" w:cs="Times New Roman"/>
                <w:sz w:val="21"/>
                <w:szCs w:val="21"/>
                <w:highlight w:val="none"/>
                <w:vertAlign w:val="baseline"/>
                <w:lang w:val="en-US" w:eastAsia="zh-CN"/>
              </w:rPr>
              <w:t>石油焦、</w:t>
            </w:r>
            <w:r>
              <w:rPr>
                <w:rFonts w:hint="default" w:ascii="Times New Roman" w:hAnsi="Times New Roman" w:eastAsia="方正仿宋_GBK" w:cs="Times New Roman"/>
                <w:sz w:val="21"/>
                <w:szCs w:val="21"/>
                <w:highlight w:val="none"/>
                <w:vertAlign w:val="baseline"/>
                <w:lang w:val="en-US" w:eastAsia="zh-CN"/>
              </w:rPr>
              <w:t>镍矿。</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4E9DF6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1.4元/吨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36C2B">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6E993">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75572603">
        <w:tblPrEx>
          <w:tblCellMar>
            <w:top w:w="0" w:type="dxa"/>
            <w:left w:w="108" w:type="dxa"/>
            <w:bottom w:w="0" w:type="dxa"/>
            <w:right w:w="108" w:type="dxa"/>
          </w:tblCellMar>
        </w:tblPrEx>
        <w:trPr>
          <w:trHeight w:val="1235" w:hRule="atLeast"/>
        </w:trPr>
        <w:tc>
          <w:tcPr>
            <w:tcW w:w="645" w:type="dxa"/>
            <w:vMerge w:val="continue"/>
            <w:tcBorders>
              <w:left w:val="single" w:color="000000" w:sz="4" w:space="0"/>
              <w:right w:val="single" w:color="000000" w:sz="4" w:space="0"/>
            </w:tcBorders>
            <w:noWrap/>
            <w:vAlign w:val="center"/>
          </w:tcPr>
          <w:p w14:paraId="3D1291BD">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9E4C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04C0F">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381FF21">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 w:val="22"/>
                <w:szCs w:val="22"/>
                <w:highlight w:val="none"/>
              </w:rPr>
            </w:pPr>
            <w:r>
              <w:rPr>
                <w:rFonts w:hint="default" w:ascii="Times New Roman" w:hAnsi="Times New Roman" w:eastAsia="方正仿宋_GBK" w:cs="Times New Roman"/>
                <w:sz w:val="21"/>
                <w:szCs w:val="21"/>
                <w:highlight w:val="none"/>
                <w:vertAlign w:val="baseline"/>
                <w:lang w:val="en-US" w:eastAsia="zh-CN"/>
              </w:rPr>
              <w:t>4</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石子、黄砂、石英砂、水渣、工业盐、矿粉、纸浆、镍铁、铬铁、脱硫石膏。</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C8D54E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1.2元/吨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ECD84">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706DC">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7AD5B90F">
        <w:tblPrEx>
          <w:tblCellMar>
            <w:top w:w="0" w:type="dxa"/>
            <w:left w:w="108" w:type="dxa"/>
            <w:bottom w:w="0" w:type="dxa"/>
            <w:right w:w="108" w:type="dxa"/>
          </w:tblCellMar>
        </w:tblPrEx>
        <w:trPr>
          <w:trHeight w:val="350" w:hRule="atLeast"/>
        </w:trPr>
        <w:tc>
          <w:tcPr>
            <w:tcW w:w="645" w:type="dxa"/>
            <w:vMerge w:val="continue"/>
            <w:tcBorders>
              <w:left w:val="single" w:color="000000" w:sz="4" w:space="0"/>
              <w:bottom w:val="single" w:color="000000" w:sz="4" w:space="0"/>
              <w:right w:val="single" w:color="000000" w:sz="4" w:space="0"/>
            </w:tcBorders>
            <w:noWrap/>
            <w:vAlign w:val="center"/>
          </w:tcPr>
          <w:p w14:paraId="7322DF5B">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AD2A2">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6B62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F6BECD2">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5.吨袋。</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31BFFC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0.6</w:t>
            </w:r>
            <w:r>
              <w:rPr>
                <w:rFonts w:hint="default" w:ascii="Times New Roman" w:hAnsi="Times New Roman" w:eastAsia="方正仿宋_GBK" w:cs="Times New Roman"/>
                <w:sz w:val="21"/>
                <w:szCs w:val="21"/>
                <w:highlight w:val="none"/>
                <w:vertAlign w:val="baseline"/>
                <w:lang w:val="en-US" w:eastAsia="zh-CN"/>
              </w:rPr>
              <w:t>元/吨</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74340">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EE1DD">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cs="宋体"/>
                <w:color w:val="000000"/>
                <w:szCs w:val="21"/>
                <w:highlight w:val="none"/>
              </w:rPr>
            </w:pPr>
          </w:p>
        </w:tc>
      </w:tr>
      <w:tr w14:paraId="1AEE0740">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EA988A">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5AB575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default" w:ascii="方正黑体_GBK" w:hAnsi="方正黑体_GBK" w:eastAsia="方正黑体_GBK" w:cs="方正黑体_GBK"/>
                <w:b w:val="0"/>
                <w:bCs w:val="0"/>
                <w:sz w:val="21"/>
                <w:szCs w:val="21"/>
                <w:highlight w:val="none"/>
                <w:vertAlign w:val="baseline"/>
                <w:lang w:val="en-US" w:eastAsia="zh-CN"/>
              </w:rPr>
              <w:t>卸车、装车、装船的挂摘钩、司索、系回器材的挂接、垫料搬运摆放</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B15174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立方</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254C8E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大件货物及风电塔筒、机舱、轮毂、叶片（前、后场）</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5912A3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2</w:t>
            </w:r>
            <w:r>
              <w:rPr>
                <w:rFonts w:hint="default" w:ascii="Times New Roman" w:hAnsi="Times New Roman" w:eastAsia="方正仿宋_GBK" w:cs="Times New Roman"/>
                <w:sz w:val="21"/>
                <w:szCs w:val="21"/>
                <w:highlight w:val="none"/>
                <w:vertAlign w:val="baseline"/>
                <w:lang w:val="en-US" w:eastAsia="zh-CN"/>
              </w:rPr>
              <w:t>元/立方</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AA267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DED95A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3B5EF1EE">
        <w:tblPrEx>
          <w:tblCellMar>
            <w:top w:w="0" w:type="dxa"/>
            <w:left w:w="108" w:type="dxa"/>
            <w:bottom w:w="0" w:type="dxa"/>
            <w:right w:w="108" w:type="dxa"/>
          </w:tblCellMar>
        </w:tblPrEx>
        <w:trPr>
          <w:trHeight w:val="805" w:hRule="atLeast"/>
        </w:trPr>
        <w:tc>
          <w:tcPr>
            <w:tcW w:w="645" w:type="dxa"/>
            <w:vMerge w:val="restart"/>
            <w:tcBorders>
              <w:top w:val="single" w:color="000000" w:sz="4" w:space="0"/>
              <w:left w:val="single" w:color="000000" w:sz="4" w:space="0"/>
              <w:right w:val="single" w:color="000000" w:sz="4" w:space="0"/>
            </w:tcBorders>
            <w:noWrap/>
            <w:vAlign w:val="center"/>
          </w:tcPr>
          <w:p w14:paraId="64849B2A">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6</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234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default" w:ascii="方正黑体_GBK" w:hAnsi="方正黑体_GBK" w:eastAsia="方正黑体_GBK" w:cs="方正黑体_GBK"/>
                <w:b w:val="0"/>
                <w:bCs w:val="0"/>
                <w:sz w:val="21"/>
                <w:szCs w:val="21"/>
                <w:highlight w:val="none"/>
                <w:vertAlign w:val="baseline"/>
                <w:lang w:val="en-US" w:eastAsia="zh-CN"/>
              </w:rPr>
              <w:t>舱内、库内挂摘钩装卸车、垫料</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141A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ED922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钢材：冷热卷钢卸船、进出库</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008D209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E0E0F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D335E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1FD56149">
        <w:tblPrEx>
          <w:tblCellMar>
            <w:top w:w="0" w:type="dxa"/>
            <w:left w:w="108" w:type="dxa"/>
            <w:bottom w:w="0" w:type="dxa"/>
            <w:right w:w="108" w:type="dxa"/>
          </w:tblCellMar>
        </w:tblPrEx>
        <w:trPr>
          <w:trHeight w:val="700" w:hRule="atLeast"/>
        </w:trPr>
        <w:tc>
          <w:tcPr>
            <w:tcW w:w="645" w:type="dxa"/>
            <w:vMerge w:val="continue"/>
            <w:tcBorders>
              <w:left w:val="single" w:color="000000" w:sz="4" w:space="0"/>
              <w:right w:val="single" w:color="000000" w:sz="4" w:space="0"/>
            </w:tcBorders>
            <w:noWrap/>
            <w:vAlign w:val="center"/>
          </w:tcPr>
          <w:p w14:paraId="0E5CD603">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3A0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FD2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37221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盘圆卸船、进出库</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75FDE5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06A159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30F0AE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7B0D4217">
        <w:tblPrEx>
          <w:tblCellMar>
            <w:top w:w="0" w:type="dxa"/>
            <w:left w:w="108" w:type="dxa"/>
            <w:bottom w:w="0" w:type="dxa"/>
            <w:right w:w="108" w:type="dxa"/>
          </w:tblCellMar>
        </w:tblPrEx>
        <w:trPr>
          <w:trHeight w:val="655" w:hRule="atLeast"/>
        </w:trPr>
        <w:tc>
          <w:tcPr>
            <w:tcW w:w="645" w:type="dxa"/>
            <w:vMerge w:val="continue"/>
            <w:tcBorders>
              <w:left w:val="single" w:color="000000" w:sz="4" w:space="0"/>
              <w:bottom w:val="single" w:color="000000" w:sz="4" w:space="0"/>
              <w:right w:val="single" w:color="000000" w:sz="4" w:space="0"/>
            </w:tcBorders>
            <w:noWrap/>
            <w:vAlign w:val="center"/>
          </w:tcPr>
          <w:p w14:paraId="5B2C0207">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AD1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214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28F205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螺纹钢、方钢、钢坯</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2A678B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E03289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按实际装载量计算</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53D00B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69398E36">
        <w:tblPrEx>
          <w:tblCellMar>
            <w:top w:w="0" w:type="dxa"/>
            <w:left w:w="108" w:type="dxa"/>
            <w:bottom w:w="0" w:type="dxa"/>
            <w:right w:w="108" w:type="dxa"/>
          </w:tblCellMar>
        </w:tblPrEx>
        <w:trPr>
          <w:trHeight w:val="11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C76550">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8CBDC2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库场货物遮盖（盖网劳务提供）</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A8F54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691F6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81E50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0.</w:t>
            </w:r>
            <w:r>
              <w:rPr>
                <w:rFonts w:hint="eastAsia" w:ascii="Times New Roman" w:hAnsi="Times New Roman" w:eastAsia="方正仿宋_GBK" w:cs="Times New Roman"/>
                <w:sz w:val="21"/>
                <w:szCs w:val="21"/>
                <w:highlight w:val="none"/>
                <w:vertAlign w:val="baseline"/>
                <w:lang w:val="en-US" w:eastAsia="zh-CN"/>
              </w:rPr>
              <w:t>4</w:t>
            </w:r>
            <w:r>
              <w:rPr>
                <w:rFonts w:hint="default" w:ascii="Times New Roman" w:hAnsi="Times New Roman" w:eastAsia="方正仿宋_GBK" w:cs="Times New Roman"/>
                <w:sz w:val="21"/>
                <w:szCs w:val="21"/>
                <w:highlight w:val="none"/>
                <w:vertAlign w:val="baseline"/>
                <w:lang w:val="en-US" w:eastAsia="zh-CN"/>
              </w:rPr>
              <w:t>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B7FA9D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按照环保要求遮盖</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2F9DC0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46BEBA71">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381B2C">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E3AD3A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其他杂务工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DE235A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工时</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D2AB1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0459D0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200元/工班</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1AAB46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（点工）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F0D3F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2400D0D0">
        <w:tblPrEx>
          <w:tblCellMar>
            <w:top w:w="0" w:type="dxa"/>
            <w:left w:w="108" w:type="dxa"/>
            <w:bottom w:w="0" w:type="dxa"/>
            <w:right w:w="108" w:type="dxa"/>
          </w:tblCellMar>
        </w:tblPrEx>
        <w:trPr>
          <w:trHeight w:val="350" w:hRule="atLeast"/>
        </w:trPr>
        <w:tc>
          <w:tcPr>
            <w:tcW w:w="645" w:type="dxa"/>
            <w:vMerge w:val="restart"/>
            <w:tcBorders>
              <w:top w:val="single" w:color="000000" w:sz="4" w:space="0"/>
              <w:left w:val="single" w:color="000000" w:sz="4" w:space="0"/>
              <w:right w:val="single" w:color="000000" w:sz="4" w:space="0"/>
            </w:tcBorders>
            <w:noWrap/>
            <w:vAlign w:val="center"/>
          </w:tcPr>
          <w:p w14:paraId="13A7969C">
            <w:pPr>
              <w:widowControl/>
              <w:jc w:val="center"/>
              <w:textAlignment w:val="center"/>
              <w:rPr>
                <w:rFonts w:hint="eastAsia" w:eastAsia="宋体"/>
                <w:color w:val="000000"/>
                <w:sz w:val="22"/>
                <w:szCs w:val="22"/>
                <w:highlight w:val="none"/>
                <w:lang w:eastAsia="zh-CN"/>
              </w:rPr>
            </w:pPr>
            <w:r>
              <w:rPr>
                <w:rFonts w:hint="eastAsia"/>
                <w:color w:val="000000"/>
                <w:kern w:val="0"/>
                <w:sz w:val="22"/>
                <w:szCs w:val="22"/>
                <w:highlight w:val="none"/>
                <w:lang w:val="en-US" w:eastAsia="zh-CN" w:bidi="ar"/>
              </w:rPr>
              <w:t>9</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84A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叉车辅助</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5F15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工时</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C58893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 w:val="22"/>
                <w:szCs w:val="22"/>
                <w:highlight w:val="none"/>
              </w:rPr>
            </w:pPr>
            <w:r>
              <w:rPr>
                <w:rFonts w:hint="eastAsia" w:ascii="Times New Roman" w:hAnsi="Times New Roman" w:eastAsia="方正仿宋_GBK" w:cs="Times New Roman"/>
                <w:sz w:val="21"/>
                <w:szCs w:val="21"/>
                <w:highlight w:val="none"/>
                <w:vertAlign w:val="baseline"/>
                <w:lang w:val="en-US" w:eastAsia="zh-CN"/>
              </w:rPr>
              <w:t>3</w:t>
            </w:r>
            <w:r>
              <w:rPr>
                <w:rFonts w:hint="default" w:ascii="Times New Roman" w:hAnsi="Times New Roman" w:eastAsia="方正仿宋_GBK" w:cs="Times New Roman"/>
                <w:sz w:val="21"/>
                <w:szCs w:val="21"/>
                <w:highlight w:val="none"/>
                <w:vertAlign w:val="baseline"/>
                <w:lang w:val="en-US" w:eastAsia="zh-CN"/>
              </w:rPr>
              <w:t>t铲车。</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FDDFDD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85</w:t>
            </w:r>
            <w:r>
              <w:rPr>
                <w:rFonts w:hint="default" w:ascii="Times New Roman" w:hAnsi="Times New Roman" w:eastAsia="方正仿宋_GBK" w:cs="Times New Roman"/>
                <w:sz w:val="21"/>
                <w:szCs w:val="21"/>
                <w:highlight w:val="none"/>
                <w:vertAlign w:val="baseline"/>
                <w:lang w:val="en-US" w:eastAsia="zh-CN"/>
              </w:rPr>
              <w:t>元/时</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BECD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（点工）</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502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3B55D185">
        <w:tblPrEx>
          <w:tblCellMar>
            <w:top w:w="0" w:type="dxa"/>
            <w:left w:w="108" w:type="dxa"/>
            <w:bottom w:w="0" w:type="dxa"/>
            <w:right w:w="108" w:type="dxa"/>
          </w:tblCellMar>
        </w:tblPrEx>
        <w:trPr>
          <w:trHeight w:val="315" w:hRule="atLeast"/>
        </w:trPr>
        <w:tc>
          <w:tcPr>
            <w:tcW w:w="645" w:type="dxa"/>
            <w:vMerge w:val="continue"/>
            <w:tcBorders>
              <w:left w:val="single" w:color="000000" w:sz="4" w:space="0"/>
              <w:bottom w:val="single" w:color="000000" w:sz="4" w:space="0"/>
              <w:right w:val="single" w:color="000000" w:sz="4" w:space="0"/>
            </w:tcBorders>
            <w:noWrap/>
            <w:vAlign w:val="center"/>
          </w:tcPr>
          <w:p w14:paraId="0BF78BF3">
            <w:pPr>
              <w:widowControl/>
              <w:jc w:val="center"/>
              <w:textAlignment w:val="center"/>
              <w:rPr>
                <w:color w:val="000000"/>
                <w:sz w:val="22"/>
                <w:szCs w:val="22"/>
                <w:highlight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B3E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8EF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80037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5t铲车。</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A651AD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eastAsia" w:ascii="Times New Roman" w:hAnsi="Times New Roman" w:eastAsia="方正仿宋_GBK" w:cs="Times New Roman"/>
                <w:sz w:val="21"/>
                <w:szCs w:val="21"/>
                <w:highlight w:val="none"/>
                <w:vertAlign w:val="baseline"/>
                <w:lang w:val="en-US" w:eastAsia="zh-CN"/>
              </w:rPr>
              <w:t>170</w:t>
            </w:r>
            <w:r>
              <w:rPr>
                <w:rFonts w:hint="default" w:ascii="Times New Roman" w:hAnsi="Times New Roman" w:eastAsia="方正仿宋_GBK" w:cs="Times New Roman"/>
                <w:sz w:val="21"/>
                <w:szCs w:val="21"/>
                <w:highlight w:val="none"/>
                <w:vertAlign w:val="baseline"/>
                <w:lang w:val="en-US" w:eastAsia="zh-CN"/>
              </w:rPr>
              <w:t>元/时</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10AC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8405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7E2FDFA1">
        <w:tblPrEx>
          <w:tblCellMar>
            <w:top w:w="0" w:type="dxa"/>
            <w:left w:w="108" w:type="dxa"/>
            <w:bottom w:w="0" w:type="dxa"/>
            <w:right w:w="108" w:type="dxa"/>
          </w:tblCellMar>
        </w:tblPrEx>
        <w:trPr>
          <w:trHeight w:val="43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FB9CCC6">
            <w:pPr>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10</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0C8D4A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挖机辅助</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83D293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工时</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BF86E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161ED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240元/时</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1972CE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（点工）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AE5000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4400315F">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EAA1600">
            <w:pPr>
              <w:jc w:val="center"/>
              <w:rPr>
                <w:rFonts w:hint="default" w:eastAsia="宋体"/>
                <w:color w:val="000000"/>
                <w:sz w:val="22"/>
                <w:szCs w:val="22"/>
                <w:highlight w:val="none"/>
                <w:lang w:val="en-US" w:eastAsia="zh-CN"/>
              </w:rPr>
            </w:pPr>
            <w:r>
              <w:rPr>
                <w:rFonts w:hint="eastAsia"/>
                <w:color w:val="000000"/>
                <w:sz w:val="22"/>
                <w:szCs w:val="22"/>
                <w:highlight w:val="none"/>
                <w:lang w:val="en-US" w:eastAsia="zh-CN"/>
              </w:rPr>
              <w:t>11</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CB288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装载机辅助</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73422A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工时</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64F29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1BB52C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240元/时</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F1D9B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（点工）</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C1BFC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18CBA6B0">
        <w:tblPrEx>
          <w:tblCellMar>
            <w:top w:w="0" w:type="dxa"/>
            <w:left w:w="108" w:type="dxa"/>
            <w:bottom w:w="0" w:type="dxa"/>
            <w:right w:w="108" w:type="dxa"/>
          </w:tblCellMar>
        </w:tblPrEx>
        <w:trPr>
          <w:trHeight w:val="146" w:hRule="atLeast"/>
        </w:trPr>
        <w:tc>
          <w:tcPr>
            <w:tcW w:w="645" w:type="dxa"/>
            <w:vMerge w:val="restart"/>
            <w:tcBorders>
              <w:top w:val="single" w:color="000000" w:sz="4" w:space="0"/>
              <w:left w:val="single" w:color="000000" w:sz="4" w:space="0"/>
              <w:right w:val="single" w:color="000000" w:sz="4" w:space="0"/>
            </w:tcBorders>
            <w:noWrap/>
            <w:vAlign w:val="center"/>
          </w:tcPr>
          <w:p w14:paraId="510593BE">
            <w:pPr>
              <w:widowControl/>
              <w:jc w:val="center"/>
              <w:textAlignment w:val="center"/>
              <w:rPr>
                <w:rFonts w:hint="eastAsia" w:eastAsia="宋体"/>
                <w:color w:val="000000"/>
                <w:sz w:val="22"/>
                <w:szCs w:val="22"/>
                <w:highlight w:val="none"/>
                <w:lang w:eastAsia="zh-CN"/>
              </w:rPr>
            </w:pPr>
            <w:r>
              <w:rPr>
                <w:color w:val="000000"/>
                <w:kern w:val="0"/>
                <w:sz w:val="22"/>
                <w:szCs w:val="22"/>
                <w:highlight w:val="none"/>
                <w:lang w:bidi="ar"/>
              </w:rPr>
              <w:t>1</w:t>
            </w:r>
            <w:r>
              <w:rPr>
                <w:rFonts w:hint="eastAsia"/>
                <w:color w:val="000000"/>
                <w:kern w:val="0"/>
                <w:sz w:val="22"/>
                <w:szCs w:val="22"/>
                <w:highlight w:val="none"/>
                <w:lang w:val="en-US" w:eastAsia="zh-CN" w:bidi="ar"/>
              </w:rPr>
              <w:t>2</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A465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b/>
                <w:bCs/>
                <w:color w:val="000000"/>
                <w:szCs w:val="21"/>
                <w:highlight w:val="none"/>
              </w:rPr>
            </w:pPr>
            <w:r>
              <w:rPr>
                <w:rFonts w:hint="eastAsia" w:ascii="方正黑体_GBK" w:hAnsi="方正黑体_GBK" w:eastAsia="方正黑体_GBK" w:cs="方正黑体_GBK"/>
                <w:b w:val="0"/>
                <w:bCs w:val="0"/>
                <w:sz w:val="21"/>
                <w:szCs w:val="21"/>
                <w:highlight w:val="none"/>
                <w:vertAlign w:val="baseline"/>
                <w:lang w:val="en-US" w:eastAsia="zh-CN"/>
              </w:rPr>
              <w:t>汽吊辅助</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741E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工时</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5C6B9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25t</w:t>
            </w:r>
            <w:r>
              <w:rPr>
                <w:rFonts w:hint="eastAsia" w:ascii="Times New Roman" w:hAnsi="Times New Roman" w:eastAsia="方正仿宋_GBK" w:cs="Times New Roman"/>
                <w:sz w:val="21"/>
                <w:szCs w:val="21"/>
                <w:highlight w:val="none"/>
                <w:vertAlign w:val="baseline"/>
                <w:lang w:val="en-US" w:eastAsia="zh-CN"/>
              </w:rPr>
              <w:t>吊</w:t>
            </w:r>
            <w:r>
              <w:rPr>
                <w:rFonts w:hint="default" w:ascii="Times New Roman" w:hAnsi="Times New Roman" w:eastAsia="方正仿宋_GBK" w:cs="Times New Roman"/>
                <w:sz w:val="21"/>
                <w:szCs w:val="21"/>
                <w:highlight w:val="none"/>
                <w:vertAlign w:val="baseline"/>
                <w:lang w:val="en-US" w:eastAsia="zh-CN"/>
              </w:rPr>
              <w:t>车。</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FC599E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250元/时</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77B0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r>
              <w:rPr>
                <w:rFonts w:hint="default" w:ascii="Times New Roman" w:hAnsi="Times New Roman" w:eastAsia="方正仿宋_GBK" w:cs="Times New Roman"/>
                <w:sz w:val="21"/>
                <w:szCs w:val="21"/>
                <w:highlight w:val="none"/>
                <w:vertAlign w:val="baseline"/>
                <w:lang w:val="en-US" w:eastAsia="zh-CN"/>
              </w:rPr>
              <w:t>（点工）</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BBD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16F944E4">
        <w:tblPrEx>
          <w:tblCellMar>
            <w:top w:w="0" w:type="dxa"/>
            <w:left w:w="108" w:type="dxa"/>
            <w:bottom w:w="0" w:type="dxa"/>
            <w:right w:w="108" w:type="dxa"/>
          </w:tblCellMar>
        </w:tblPrEx>
        <w:trPr>
          <w:trHeight w:val="141" w:hRule="atLeast"/>
        </w:trPr>
        <w:tc>
          <w:tcPr>
            <w:tcW w:w="645" w:type="dxa"/>
            <w:vMerge w:val="continue"/>
            <w:tcBorders>
              <w:left w:val="single" w:color="000000" w:sz="4" w:space="0"/>
              <w:right w:val="single" w:color="000000" w:sz="4" w:space="0"/>
            </w:tcBorders>
            <w:noWrap/>
            <w:vAlign w:val="center"/>
          </w:tcPr>
          <w:p w14:paraId="6745C668">
            <w:pPr>
              <w:widowControl/>
              <w:jc w:val="center"/>
              <w:textAlignment w:val="center"/>
              <w:rPr>
                <w:color w:val="000000"/>
                <w:kern w:val="0"/>
                <w:sz w:val="22"/>
                <w:szCs w:val="22"/>
                <w:highlight w:val="none"/>
                <w:lang w:bidi="ar"/>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CD7E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D22B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4ADC3B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75t</w:t>
            </w:r>
            <w:r>
              <w:rPr>
                <w:rFonts w:hint="eastAsia" w:ascii="Times New Roman" w:hAnsi="Times New Roman" w:eastAsia="方正仿宋_GBK" w:cs="Times New Roman"/>
                <w:sz w:val="21"/>
                <w:szCs w:val="21"/>
                <w:highlight w:val="none"/>
                <w:vertAlign w:val="baseline"/>
                <w:lang w:val="en-US" w:eastAsia="zh-CN"/>
              </w:rPr>
              <w:t>吊</w:t>
            </w:r>
            <w:r>
              <w:rPr>
                <w:rFonts w:hint="default" w:ascii="Times New Roman" w:hAnsi="Times New Roman" w:eastAsia="方正仿宋_GBK" w:cs="Times New Roman"/>
                <w:sz w:val="21"/>
                <w:szCs w:val="21"/>
                <w:highlight w:val="none"/>
                <w:vertAlign w:val="baseline"/>
                <w:lang w:val="en-US" w:eastAsia="zh-CN"/>
              </w:rPr>
              <w:t>车。</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742FC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880元/时</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818D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1FA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0F2138C0">
        <w:tblPrEx>
          <w:tblCellMar>
            <w:top w:w="0" w:type="dxa"/>
            <w:left w:w="108" w:type="dxa"/>
            <w:bottom w:w="0" w:type="dxa"/>
            <w:right w:w="108" w:type="dxa"/>
          </w:tblCellMar>
        </w:tblPrEx>
        <w:trPr>
          <w:trHeight w:val="406" w:hRule="atLeast"/>
        </w:trPr>
        <w:tc>
          <w:tcPr>
            <w:tcW w:w="645" w:type="dxa"/>
            <w:vMerge w:val="continue"/>
            <w:tcBorders>
              <w:left w:val="single" w:color="000000" w:sz="4" w:space="0"/>
              <w:bottom w:val="single" w:color="000000" w:sz="4" w:space="0"/>
              <w:right w:val="single" w:color="000000" w:sz="4" w:space="0"/>
            </w:tcBorders>
            <w:noWrap/>
            <w:vAlign w:val="center"/>
          </w:tcPr>
          <w:p w14:paraId="19077EA4">
            <w:pPr>
              <w:widowControl/>
              <w:jc w:val="center"/>
              <w:textAlignment w:val="center"/>
              <w:rPr>
                <w:color w:val="000000"/>
                <w:kern w:val="0"/>
                <w:sz w:val="22"/>
                <w:szCs w:val="22"/>
                <w:highlight w:val="none"/>
                <w:lang w:bidi="ar"/>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F03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E39C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1FF5B4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150t</w:t>
            </w:r>
            <w:r>
              <w:rPr>
                <w:rFonts w:hint="eastAsia" w:ascii="Times New Roman" w:hAnsi="Times New Roman" w:eastAsia="方正仿宋_GBK" w:cs="Times New Roman"/>
                <w:sz w:val="21"/>
                <w:szCs w:val="21"/>
                <w:highlight w:val="none"/>
                <w:vertAlign w:val="baseline"/>
                <w:lang w:val="en-US" w:eastAsia="zh-CN"/>
              </w:rPr>
              <w:t>吊</w:t>
            </w:r>
            <w:r>
              <w:rPr>
                <w:rFonts w:hint="default" w:ascii="Times New Roman" w:hAnsi="Times New Roman" w:eastAsia="方正仿宋_GBK" w:cs="Times New Roman"/>
                <w:sz w:val="21"/>
                <w:szCs w:val="21"/>
                <w:highlight w:val="none"/>
                <w:vertAlign w:val="baseline"/>
                <w:lang w:val="en-US" w:eastAsia="zh-CN"/>
              </w:rPr>
              <w:t>车。</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181072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2400元/时</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94F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2BB1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71708EAC">
        <w:tblPrEx>
          <w:tblCellMar>
            <w:top w:w="0" w:type="dxa"/>
            <w:left w:w="108" w:type="dxa"/>
            <w:bottom w:w="0" w:type="dxa"/>
            <w:right w:w="108" w:type="dxa"/>
          </w:tblCellMar>
        </w:tblPrEx>
        <w:trPr>
          <w:trHeight w:val="556" w:hRule="atLeast"/>
        </w:trPr>
        <w:tc>
          <w:tcPr>
            <w:tcW w:w="645" w:type="dxa"/>
            <w:vMerge w:val="restart"/>
            <w:tcBorders>
              <w:top w:val="single" w:color="000000" w:sz="4" w:space="0"/>
              <w:left w:val="single" w:color="000000" w:sz="4" w:space="0"/>
              <w:right w:val="single" w:color="000000" w:sz="4" w:space="0"/>
            </w:tcBorders>
            <w:noWrap/>
            <w:vAlign w:val="center"/>
          </w:tcPr>
          <w:p w14:paraId="567A711E">
            <w:pPr>
              <w:widowControl/>
              <w:jc w:val="center"/>
              <w:textAlignment w:val="center"/>
              <w:rPr>
                <w:rFonts w:hint="default" w:eastAsia="宋体"/>
                <w:color w:val="000000"/>
                <w:kern w:val="0"/>
                <w:sz w:val="22"/>
                <w:szCs w:val="22"/>
                <w:highlight w:val="none"/>
                <w:lang w:val="en-US" w:eastAsia="zh-CN" w:bidi="ar"/>
              </w:rPr>
            </w:pPr>
            <w:r>
              <w:rPr>
                <w:rFonts w:hint="eastAsia"/>
                <w:color w:val="000000"/>
                <w:kern w:val="0"/>
                <w:sz w:val="22"/>
                <w:szCs w:val="22"/>
                <w:highlight w:val="none"/>
                <w:lang w:val="en-US" w:eastAsia="zh-CN" w:bidi="ar"/>
              </w:rPr>
              <w:t>13</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0713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r>
              <w:rPr>
                <w:rFonts w:hint="eastAsia" w:ascii="方正黑体_GBK" w:hAnsi="方正黑体_GBK" w:eastAsia="方正黑体_GBK" w:cs="方正黑体_GBK"/>
                <w:b w:val="0"/>
                <w:bCs w:val="0"/>
                <w:sz w:val="21"/>
                <w:szCs w:val="21"/>
                <w:highlight w:val="none"/>
                <w:vertAlign w:val="baseline"/>
                <w:lang w:val="en-US" w:eastAsia="zh-CN"/>
              </w:rPr>
              <w:t>系解缆</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623D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艘</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C40D58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内贸</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3B0076D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100元/艘</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8026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无装卸作业船舶系解缆</w:t>
            </w:r>
          </w:p>
        </w:tc>
        <w:tc>
          <w:tcPr>
            <w:tcW w:w="103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741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27039F2F">
        <w:tblPrEx>
          <w:tblCellMar>
            <w:top w:w="0" w:type="dxa"/>
            <w:left w:w="108" w:type="dxa"/>
            <w:bottom w:w="0" w:type="dxa"/>
            <w:right w:w="108" w:type="dxa"/>
          </w:tblCellMar>
        </w:tblPrEx>
        <w:trPr>
          <w:trHeight w:val="430" w:hRule="atLeast"/>
        </w:trPr>
        <w:tc>
          <w:tcPr>
            <w:tcW w:w="645" w:type="dxa"/>
            <w:vMerge w:val="continue"/>
            <w:tcBorders>
              <w:left w:val="single" w:color="000000" w:sz="4" w:space="0"/>
              <w:bottom w:val="single" w:color="000000" w:sz="4" w:space="0"/>
              <w:right w:val="single" w:color="000000" w:sz="4" w:space="0"/>
            </w:tcBorders>
            <w:noWrap/>
            <w:vAlign w:val="center"/>
          </w:tcPr>
          <w:p w14:paraId="7D8C4E32">
            <w:pPr>
              <w:widowControl/>
              <w:jc w:val="center"/>
              <w:textAlignment w:val="center"/>
              <w:rPr>
                <w:color w:val="000000"/>
                <w:kern w:val="0"/>
                <w:sz w:val="22"/>
                <w:szCs w:val="22"/>
                <w:highlight w:val="none"/>
                <w:lang w:bidi="ar"/>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D32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3E9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93FA60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外贸</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7635B00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200元/艘</w:t>
            </w: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E892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3A8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585ABE6B">
        <w:tblPrEx>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448F99">
            <w:pPr>
              <w:widowControl/>
              <w:jc w:val="center"/>
              <w:textAlignment w:val="center"/>
              <w:rPr>
                <w:rFonts w:hint="default" w:eastAsia="宋体"/>
                <w:color w:val="000000"/>
                <w:kern w:val="0"/>
                <w:sz w:val="22"/>
                <w:szCs w:val="22"/>
                <w:highlight w:val="none"/>
                <w:lang w:val="en-US" w:eastAsia="zh-CN" w:bidi="ar"/>
              </w:rPr>
            </w:pPr>
            <w:r>
              <w:rPr>
                <w:rFonts w:hint="eastAsia"/>
                <w:color w:val="000000"/>
                <w:kern w:val="0"/>
                <w:sz w:val="22"/>
                <w:szCs w:val="22"/>
                <w:highlight w:val="none"/>
                <w:lang w:val="en-US" w:eastAsia="zh-CN" w:bidi="ar"/>
              </w:rPr>
              <w:t>14</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EB99E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r>
              <w:rPr>
                <w:rFonts w:hint="eastAsia" w:ascii="方正黑体_GBK" w:hAnsi="方正黑体_GBK" w:eastAsia="方正黑体_GBK" w:cs="方正黑体_GBK"/>
                <w:b w:val="0"/>
                <w:bCs w:val="0"/>
                <w:sz w:val="21"/>
                <w:szCs w:val="21"/>
                <w:highlight w:val="none"/>
                <w:vertAlign w:val="baseline"/>
                <w:lang w:val="en-US" w:eastAsia="zh-CN"/>
              </w:rPr>
              <w:t>砂石等散货码头前沿添料或卸料</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6A4FF4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74FFE3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6BF0607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0.1元/吨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D931BC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eastAsia" w:ascii="Times New Roman" w:hAnsi="Times New Roman" w:eastAsia="方正仿宋_GBK" w:cs="Times New Roman"/>
                <w:sz w:val="21"/>
                <w:szCs w:val="21"/>
                <w:highlight w:val="none"/>
                <w:vertAlign w:val="baseline"/>
                <w:lang w:val="en-US" w:eastAsia="zh-CN"/>
              </w:rPr>
              <w:t>车船直取的散货</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2F1090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039AA275">
        <w:tblPrEx>
          <w:tblCellMar>
            <w:top w:w="0" w:type="dxa"/>
            <w:left w:w="108" w:type="dxa"/>
            <w:bottom w:w="0" w:type="dxa"/>
            <w:right w:w="108" w:type="dxa"/>
          </w:tblCellMar>
        </w:tblPrEx>
        <w:trPr>
          <w:trHeight w:val="21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48E67A">
            <w:pPr>
              <w:widowControl/>
              <w:jc w:val="center"/>
              <w:textAlignment w:val="center"/>
              <w:rPr>
                <w:rFonts w:hint="default" w:eastAsia="宋体"/>
                <w:color w:val="000000"/>
                <w:kern w:val="0"/>
                <w:sz w:val="22"/>
                <w:szCs w:val="22"/>
                <w:highlight w:val="none"/>
                <w:lang w:val="en-US" w:eastAsia="zh-CN" w:bidi="ar"/>
              </w:rPr>
            </w:pPr>
            <w:r>
              <w:rPr>
                <w:rFonts w:hint="eastAsia"/>
                <w:color w:val="000000"/>
                <w:kern w:val="0"/>
                <w:sz w:val="22"/>
                <w:szCs w:val="22"/>
                <w:highlight w:val="none"/>
                <w:lang w:val="en-US" w:eastAsia="zh-CN" w:bidi="ar"/>
              </w:rPr>
              <w:t>15</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BC5F6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黑体_GBK" w:hAnsi="方正黑体_GBK" w:eastAsia="方正黑体_GBK" w:cs="方正黑体_GBK"/>
                <w:b w:val="0"/>
                <w:bCs w:val="0"/>
                <w:sz w:val="21"/>
                <w:szCs w:val="21"/>
                <w:highlight w:val="none"/>
                <w:vertAlign w:val="baseline"/>
                <w:lang w:val="en-US" w:eastAsia="zh-CN"/>
              </w:rPr>
            </w:pPr>
            <w:r>
              <w:rPr>
                <w:rFonts w:hint="eastAsia" w:ascii="方正黑体_GBK" w:hAnsi="方正黑体_GBK" w:eastAsia="方正黑体_GBK" w:cs="方正黑体_GBK"/>
                <w:b w:val="0"/>
                <w:bCs w:val="0"/>
                <w:sz w:val="21"/>
                <w:szCs w:val="21"/>
                <w:highlight w:val="none"/>
                <w:vertAlign w:val="baseline"/>
                <w:lang w:val="en-US" w:eastAsia="zh-CN"/>
              </w:rPr>
              <w:t>港区外道路清扫（只包含跑冒撒漏的货物）</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279397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B5A93E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p>
        </w:tc>
        <w:tc>
          <w:tcPr>
            <w:tcW w:w="2258" w:type="dxa"/>
            <w:tcBorders>
              <w:top w:val="single" w:color="000000" w:sz="4" w:space="0"/>
              <w:left w:val="single" w:color="000000" w:sz="4" w:space="0"/>
              <w:bottom w:val="single" w:color="000000" w:sz="4" w:space="0"/>
              <w:right w:val="single" w:color="000000" w:sz="4" w:space="0"/>
            </w:tcBorders>
            <w:noWrap w:val="0"/>
            <w:vAlign w:val="center"/>
          </w:tcPr>
          <w:p w14:paraId="4DA6D26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0.</w:t>
            </w:r>
            <w:r>
              <w:rPr>
                <w:rFonts w:hint="eastAsia" w:ascii="Times New Roman" w:hAnsi="Times New Roman" w:eastAsia="方正仿宋_GBK" w:cs="Times New Roman"/>
                <w:sz w:val="21"/>
                <w:szCs w:val="21"/>
                <w:highlight w:val="none"/>
                <w:vertAlign w:val="baseline"/>
                <w:lang w:val="en-US" w:eastAsia="zh-CN"/>
              </w:rPr>
              <w:t>2</w:t>
            </w:r>
            <w:r>
              <w:rPr>
                <w:rFonts w:hint="default" w:ascii="Times New Roman" w:hAnsi="Times New Roman" w:eastAsia="方正仿宋_GBK" w:cs="Times New Roman"/>
                <w:sz w:val="21"/>
                <w:szCs w:val="21"/>
                <w:highlight w:val="none"/>
                <w:vertAlign w:val="baseline"/>
                <w:lang w:val="en-US" w:eastAsia="zh-CN"/>
              </w:rPr>
              <w:t>元/吨</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4797BDC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sz w:val="21"/>
                <w:szCs w:val="21"/>
                <w:highlight w:val="none"/>
                <w:vertAlign w:val="baseline"/>
                <w:lang w:val="en-US" w:eastAsia="zh-CN"/>
              </w:rPr>
            </w:pPr>
            <w:r>
              <w:rPr>
                <w:rFonts w:hint="default" w:ascii="Times New Roman" w:hAnsi="Times New Roman" w:eastAsia="方正仿宋_GBK" w:cs="Times New Roman"/>
                <w:sz w:val="21"/>
                <w:szCs w:val="21"/>
                <w:highlight w:val="none"/>
                <w:vertAlign w:val="baseline"/>
                <w:lang w:val="en-US" w:eastAsia="zh-CN"/>
              </w:rPr>
              <w:t>范围：自卡子门外转疏港路向</w:t>
            </w:r>
            <w:r>
              <w:rPr>
                <w:rFonts w:hint="eastAsia" w:ascii="Times New Roman" w:hAnsi="Times New Roman" w:eastAsia="方正仿宋_GBK" w:cs="Times New Roman"/>
                <w:sz w:val="21"/>
                <w:szCs w:val="21"/>
                <w:highlight w:val="none"/>
                <w:vertAlign w:val="baseline"/>
                <w:lang w:val="en-US" w:eastAsia="zh-CN"/>
              </w:rPr>
              <w:t>西</w:t>
            </w:r>
            <w:r>
              <w:rPr>
                <w:rFonts w:hint="default" w:ascii="Times New Roman" w:hAnsi="Times New Roman" w:eastAsia="方正仿宋_GBK" w:cs="Times New Roman"/>
                <w:sz w:val="21"/>
                <w:szCs w:val="21"/>
                <w:highlight w:val="none"/>
                <w:vertAlign w:val="baseline"/>
                <w:lang w:val="en-US" w:eastAsia="zh-CN"/>
              </w:rPr>
              <w:t>至尽头，后向南至第二个路口</w:t>
            </w:r>
            <w:r>
              <w:rPr>
                <w:rFonts w:hint="eastAsia" w:ascii="Times New Roman" w:hAnsi="Times New Roman" w:eastAsia="方正仿宋_GBK" w:cs="Times New Roman"/>
                <w:sz w:val="21"/>
                <w:szCs w:val="21"/>
                <w:highlight w:val="none"/>
                <w:vertAlign w:val="baseline"/>
                <w:lang w:val="en-US" w:eastAsia="zh-CN"/>
              </w:rPr>
              <w:t>；</w:t>
            </w:r>
            <w:r>
              <w:rPr>
                <w:rFonts w:hint="default" w:ascii="Times New Roman" w:hAnsi="Times New Roman" w:eastAsia="方正仿宋_GBK" w:cs="Times New Roman"/>
                <w:sz w:val="21"/>
                <w:szCs w:val="21"/>
                <w:highlight w:val="none"/>
                <w:vertAlign w:val="baseline"/>
                <w:lang w:val="en-US" w:eastAsia="zh-CN"/>
              </w:rPr>
              <w:t>自卡子门外转疏港路向</w:t>
            </w:r>
            <w:r>
              <w:rPr>
                <w:rFonts w:hint="eastAsia" w:ascii="Times New Roman" w:hAnsi="Times New Roman" w:eastAsia="方正仿宋_GBK" w:cs="Times New Roman"/>
                <w:sz w:val="21"/>
                <w:szCs w:val="21"/>
                <w:highlight w:val="none"/>
                <w:vertAlign w:val="baseline"/>
                <w:lang w:val="en-US" w:eastAsia="zh-CN"/>
              </w:rPr>
              <w:t>东至岔路口</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E343EE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cs="宋体"/>
                <w:color w:val="000000"/>
                <w:szCs w:val="21"/>
                <w:highlight w:val="none"/>
              </w:rPr>
            </w:pPr>
          </w:p>
        </w:tc>
      </w:tr>
      <w:tr w14:paraId="389442D9">
        <w:tblPrEx>
          <w:tblCellMar>
            <w:top w:w="0" w:type="dxa"/>
            <w:left w:w="108" w:type="dxa"/>
            <w:bottom w:w="0" w:type="dxa"/>
            <w:right w:w="108" w:type="dxa"/>
          </w:tblCellMar>
        </w:tblPrEx>
        <w:trPr>
          <w:trHeight w:val="1020" w:hRule="atLeast"/>
        </w:trPr>
        <w:tc>
          <w:tcPr>
            <w:tcW w:w="9445" w:type="dxa"/>
            <w:gridSpan w:val="7"/>
            <w:tcBorders>
              <w:top w:val="single" w:color="000000" w:sz="4" w:space="0"/>
              <w:left w:val="single" w:color="000000" w:sz="4" w:space="0"/>
              <w:bottom w:val="single" w:color="000000" w:sz="4" w:space="0"/>
              <w:right w:val="single" w:color="000000" w:sz="4" w:space="0"/>
            </w:tcBorders>
            <w:noWrap w:val="0"/>
            <w:vAlign w:val="center"/>
          </w:tcPr>
          <w:p w14:paraId="699EA847">
            <w:pPr>
              <w:widowControl/>
              <w:jc w:val="left"/>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备注：1、未列入本服务费用标准的作业货种，可参照同类或类似货种执行，遇有特殊货种，参照本费用标准，结合新货种的作业效率、比重等，经测算后双方协商，制定服务费用标准并签订补充协议。</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      2、所涉及的劳务报价均为</w:t>
            </w:r>
            <w:r>
              <w:rPr>
                <w:rFonts w:hint="eastAsia" w:ascii="宋体" w:hAnsi="宋体" w:cs="宋体"/>
                <w:color w:val="000000"/>
                <w:kern w:val="0"/>
                <w:szCs w:val="21"/>
                <w:highlight w:val="none"/>
                <w:lang w:val="en-US" w:eastAsia="zh-CN" w:bidi="ar"/>
              </w:rPr>
              <w:t>全费用综合单</w:t>
            </w:r>
            <w:r>
              <w:rPr>
                <w:rFonts w:hint="eastAsia" w:ascii="宋体" w:hAnsi="宋体" w:cs="宋体"/>
                <w:color w:val="000000"/>
                <w:kern w:val="0"/>
                <w:szCs w:val="21"/>
                <w:highlight w:val="none"/>
                <w:lang w:bidi="ar"/>
              </w:rPr>
              <w:t>价。</w:t>
            </w:r>
          </w:p>
          <w:p w14:paraId="4F52B54B">
            <w:pPr>
              <w:pStyle w:val="7"/>
              <w:ind w:left="0" w:leftChars="0" w:firstLine="630" w:firstLineChars="30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3、最高投标全费用综合单价限价不变，投标含税全费用综合单价=最高投标全费用综合单价限价*（1-下浮率）。投标含税全费用综合单价计算结果通过四舍五入保留小数点后两位有效数字。</w:t>
            </w:r>
          </w:p>
          <w:p w14:paraId="0279AC0B">
            <w:pPr>
              <w:pStyle w:val="7"/>
              <w:ind w:left="0" w:leftChars="0" w:firstLine="630" w:firstLineChars="300"/>
              <w:rPr>
                <w:rFonts w:hint="eastAsia" w:eastAsia="方正书宋简体"/>
                <w:highlight w:val="none"/>
                <w:lang w:val="en-US" w:eastAsia="zh-CN"/>
              </w:rPr>
            </w:pPr>
            <w:r>
              <w:rPr>
                <w:rFonts w:hint="eastAsia" w:ascii="宋体" w:hAnsi="宋体" w:cs="宋体"/>
                <w:color w:val="000000"/>
                <w:kern w:val="0"/>
                <w:szCs w:val="21"/>
                <w:highlight w:val="none"/>
                <w:lang w:val="en-US" w:eastAsia="zh-CN" w:bidi="ar"/>
              </w:rPr>
              <w:t>下浮率及投标单价由投标人自行填写，下浮率用于评标，下浮率最低为0.0%（保留小数点后一位有效数字），且所有全费用综合单价的下浮率相同。下浮率如未保留小数点后一位有效数字商务评审将无法通过</w:t>
            </w:r>
          </w:p>
        </w:tc>
      </w:tr>
    </w:tbl>
    <w:p w14:paraId="3DD7749B">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cs="宋体"/>
          <w:color w:val="auto"/>
          <w:kern w:val="0"/>
          <w:szCs w:val="21"/>
          <w:highlight w:val="none"/>
        </w:rPr>
      </w:pPr>
    </w:p>
    <w:p w14:paraId="3FE001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微软简楷体">
    <w:altName w:val="黑体"/>
    <w:panose1 w:val="00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43608"/>
    <w:rsid w:val="5D04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napToGrid w:val="0"/>
      <w:spacing w:line="305" w:lineRule="auto"/>
      <w:ind w:left="481" w:leftChars="229" w:firstLine="1200" w:firstLineChars="500"/>
    </w:pPr>
    <w:rPr>
      <w:rFonts w:ascii="方正书宋简体" w:eastAsia="方正书宋简体"/>
      <w:sz w:val="24"/>
    </w:rPr>
  </w:style>
  <w:style w:type="paragraph" w:styleId="3">
    <w:name w:val="Body Text"/>
    <w:basedOn w:val="1"/>
    <w:next w:val="4"/>
    <w:qFormat/>
    <w:uiPriority w:val="0"/>
    <w:pPr>
      <w:snapToGrid w:val="0"/>
      <w:spacing w:line="300" w:lineRule="auto"/>
    </w:pPr>
    <w:rPr>
      <w:rFonts w:eastAsia="微软简楷体"/>
      <w:sz w:val="30"/>
    </w:rPr>
  </w:style>
  <w:style w:type="paragraph" w:styleId="4">
    <w:name w:val="Body Text First Indent"/>
    <w:basedOn w:val="3"/>
    <w:next w:val="1"/>
    <w:unhideWhenUsed/>
    <w:qFormat/>
    <w:uiPriority w:val="99"/>
    <w:pPr>
      <w:ind w:firstLine="420" w:firstLineChars="100"/>
    </w:pPr>
  </w:style>
  <w:style w:type="paragraph" w:styleId="5">
    <w:name w:val="Body Text Indent"/>
    <w:basedOn w:val="1"/>
    <w:next w:val="6"/>
    <w:qFormat/>
    <w:uiPriority w:val="0"/>
    <w:pPr>
      <w:snapToGrid w:val="0"/>
      <w:spacing w:line="317" w:lineRule="auto"/>
      <w:ind w:firstLine="600" w:firstLineChars="200"/>
    </w:pPr>
    <w:rPr>
      <w:rFonts w:ascii="方正书宋简体" w:eastAsia="方正书宋简体"/>
      <w:sz w:val="30"/>
    </w:rPr>
  </w:style>
  <w:style w:type="paragraph" w:styleId="6">
    <w:name w:val="envelope return"/>
    <w:basedOn w:val="1"/>
    <w:qFormat/>
    <w:uiPriority w:val="0"/>
    <w:pPr>
      <w:snapToGrid w:val="0"/>
    </w:pPr>
    <w:rPr>
      <w:rFonts w:ascii="Arial" w:hAnsi="Arial"/>
    </w:rPr>
  </w:style>
  <w:style w:type="paragraph" w:styleId="7">
    <w:name w:val="Body Text First Indent 2"/>
    <w:basedOn w:val="5"/>
    <w:next w:val="4"/>
    <w:qFormat/>
    <w:uiPriority w:val="0"/>
    <w:pPr>
      <w:spacing w:after="120" w:line="240" w:lineRule="auto"/>
      <w:ind w:left="420" w:leftChars="200" w:firstLine="420" w:firstLineChars="2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2026-03-11T12:46:00Z</dcterms:created>
  <dc:creator>竹朅</dc:creator>
  <cp:lastModifiedBy>竹朅</cp:lastModifiedBy>
  <dcterms:modified xsi:type="dcterms:W3CDTF">2026-03-11T12:47:03Z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B95582C9A24549BAA795C6AA6623D303_11</vt:lpwstr>
  </property>
  <property fmtid="{D5CDD505-2E9C-101B-9397-08002B2CF9AE}" pid="4" name="KSOTemplateDocerSaveRecord">
    <vt:lpwstr>eyJoZGlkIjoiZDUwYzlkMDBiY2UzMDlmZjcyYTU2YTA2ZmQ2YzJjYWQiLCJ1c2VySWQiOiIxMzExMDc5NDA3In0=</vt:lpwstr>
  </property>
</Properties>
</file>